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5B9DC" w14:textId="77777777" w:rsidR="00DA61EB" w:rsidRPr="00DA61EB" w:rsidRDefault="00DA61EB" w:rsidP="008E236D">
      <w:pPr>
        <w:spacing w:before="240" w:after="120"/>
        <w:rPr>
          <w:rFonts w:ascii="Arial" w:eastAsia="Calibri" w:hAnsi="Arial" w:cs="Arial"/>
          <w:b/>
        </w:rPr>
      </w:pPr>
      <w:bookmarkStart w:id="0" w:name="_GoBack"/>
      <w:bookmarkEnd w:id="0"/>
      <w:r w:rsidRPr="00DA61EB">
        <w:rPr>
          <w:rFonts w:ascii="Arial" w:hAnsi="Arial" w:cs="Arial"/>
          <w:b/>
        </w:rPr>
        <w:t xml:space="preserve">London Councils Grants Programme 2017-21 </w:t>
      </w:r>
    </w:p>
    <w:p w14:paraId="3D67D9E1" w14:textId="0EE27A29" w:rsidR="00DA61EB" w:rsidRPr="00DA61EB" w:rsidRDefault="00DA61EB" w:rsidP="00DA61EB">
      <w:pPr>
        <w:pStyle w:val="ListParagraph"/>
        <w:autoSpaceDE w:val="0"/>
        <w:autoSpaceDN w:val="0"/>
        <w:spacing w:after="120" w:line="360" w:lineRule="auto"/>
        <w:ind w:left="0"/>
        <w:jc w:val="both"/>
        <w:rPr>
          <w:rFonts w:ascii="Arial" w:hAnsi="Arial" w:cs="Arial"/>
        </w:rPr>
      </w:pPr>
      <w:r w:rsidRPr="00DA61EB">
        <w:rPr>
          <w:rFonts w:ascii="Arial" w:hAnsi="Arial" w:cs="Arial"/>
        </w:rPr>
        <w:t xml:space="preserve">The London Councils Grants Programme was established in primary legislation in 1985. </w:t>
      </w:r>
      <w:r w:rsidR="0044411B" w:rsidRPr="00DA61EB">
        <w:rPr>
          <w:rFonts w:ascii="Arial" w:hAnsi="Arial" w:cs="Arial"/>
        </w:rPr>
        <w:t>Section 48 of the Local Government Act 1985</w:t>
      </w:r>
      <w:r w:rsidRPr="00DA61EB">
        <w:rPr>
          <w:rFonts w:ascii="Arial" w:hAnsi="Arial" w:cs="Arial"/>
        </w:rPr>
        <w:t xml:space="preserve"> empowers boroughs to establish a grants Programme to make grants to the voluntary and community sector. The Leaders’ Committee sets the overall funding strategies, policies, and priorities for funding to voluntary organisations.</w:t>
      </w:r>
    </w:p>
    <w:p w14:paraId="541E65FA" w14:textId="77777777" w:rsidR="00DA61EB" w:rsidRPr="00DA61EB" w:rsidRDefault="00DA61EB" w:rsidP="00DA61EB">
      <w:pPr>
        <w:tabs>
          <w:tab w:val="left" w:pos="426"/>
          <w:tab w:val="left" w:pos="567"/>
        </w:tabs>
        <w:spacing w:after="120" w:line="360" w:lineRule="auto"/>
        <w:jc w:val="both"/>
        <w:rPr>
          <w:rFonts w:ascii="Arial" w:hAnsi="Arial" w:cs="Arial"/>
        </w:rPr>
      </w:pPr>
      <w:r w:rsidRPr="00DA61EB">
        <w:rPr>
          <w:rFonts w:ascii="Arial" w:hAnsi="Arial" w:cs="Arial"/>
        </w:rPr>
        <w:t>The London Councils Grants Programme enables boroughs to tackle high-priority social need where this is better done through commissions at a pan-London level. London boroughs invest £7million a year to help Londoners who face serious challenges in their lives (poverty through unemployment, homelessness and sexual and domestic violence). Funding is provided by boroughs through a contribution which is agreed annually through the Leaders’ Committee. Borough contributions are determined by Office for National Statistics (ONS) population figures. Local needs data is used to establish targets for each priority area per borough.</w:t>
      </w:r>
    </w:p>
    <w:p w14:paraId="2D3B0E79" w14:textId="77777777" w:rsidR="00DA61EB" w:rsidRPr="00DA61EB" w:rsidRDefault="00DA61EB" w:rsidP="00DA61EB">
      <w:pPr>
        <w:tabs>
          <w:tab w:val="left" w:pos="426"/>
          <w:tab w:val="left" w:pos="567"/>
        </w:tabs>
        <w:spacing w:after="120" w:line="360" w:lineRule="auto"/>
        <w:jc w:val="both"/>
        <w:rPr>
          <w:rFonts w:ascii="Arial" w:hAnsi="Arial" w:cs="Arial"/>
        </w:rPr>
      </w:pPr>
    </w:p>
    <w:p w14:paraId="4DA70BF3" w14:textId="77777777" w:rsidR="00723C79" w:rsidRPr="00DA61EB" w:rsidRDefault="00F36E6A" w:rsidP="00DA61EB">
      <w:pPr>
        <w:spacing w:line="360" w:lineRule="auto"/>
        <w:rPr>
          <w:rFonts w:ascii="Arial" w:hAnsi="Arial" w:cs="Arial"/>
          <w:b/>
        </w:rPr>
      </w:pPr>
      <w:r w:rsidRPr="00DA61EB">
        <w:rPr>
          <w:rFonts w:ascii="Arial" w:hAnsi="Arial" w:cs="Arial"/>
          <w:b/>
        </w:rPr>
        <w:t>The p</w:t>
      </w:r>
      <w:r w:rsidR="00C96D64" w:rsidRPr="00DA61EB">
        <w:rPr>
          <w:rFonts w:ascii="Arial" w:hAnsi="Arial" w:cs="Arial"/>
          <w:b/>
        </w:rPr>
        <w:t>apers</w:t>
      </w:r>
    </w:p>
    <w:p w14:paraId="1C825ADF" w14:textId="77777777" w:rsidR="00723C79" w:rsidRPr="00DA61EB" w:rsidRDefault="00723C79" w:rsidP="00DA61EB">
      <w:pPr>
        <w:spacing w:line="360" w:lineRule="auto"/>
        <w:rPr>
          <w:rFonts w:ascii="Arial" w:hAnsi="Arial" w:cs="Arial"/>
        </w:rPr>
      </w:pPr>
      <w:r w:rsidRPr="00DA61EB">
        <w:rPr>
          <w:rFonts w:ascii="Arial" w:hAnsi="Arial" w:cs="Arial"/>
        </w:rPr>
        <w:t xml:space="preserve">There are </w:t>
      </w:r>
      <w:r w:rsidR="00DA61EB" w:rsidRPr="00DA61EB">
        <w:rPr>
          <w:rFonts w:ascii="Arial" w:hAnsi="Arial" w:cs="Arial"/>
        </w:rPr>
        <w:t>t</w:t>
      </w:r>
      <w:r w:rsidR="00943FEE">
        <w:rPr>
          <w:rFonts w:ascii="Arial" w:hAnsi="Arial" w:cs="Arial"/>
        </w:rPr>
        <w:t>wo</w:t>
      </w:r>
      <w:r w:rsidRPr="00DA61EB">
        <w:rPr>
          <w:rFonts w:ascii="Arial" w:hAnsi="Arial" w:cs="Arial"/>
        </w:rPr>
        <w:t xml:space="preserve"> </w:t>
      </w:r>
      <w:r w:rsidR="00C9049F" w:rsidRPr="00DA61EB">
        <w:rPr>
          <w:rFonts w:ascii="Arial" w:hAnsi="Arial" w:cs="Arial"/>
        </w:rPr>
        <w:t xml:space="preserve">sets of </w:t>
      </w:r>
      <w:r w:rsidR="008F6E9F" w:rsidRPr="00DA61EB">
        <w:rPr>
          <w:rFonts w:ascii="Arial" w:hAnsi="Arial" w:cs="Arial"/>
        </w:rPr>
        <w:t xml:space="preserve">papers. </w:t>
      </w:r>
    </w:p>
    <w:p w14:paraId="4FE4DE93" w14:textId="77777777" w:rsidR="00723C79" w:rsidRPr="00DA61EB" w:rsidRDefault="00723C79" w:rsidP="00433CEF">
      <w:pPr>
        <w:pStyle w:val="ListParagraph"/>
        <w:numPr>
          <w:ilvl w:val="0"/>
          <w:numId w:val="2"/>
        </w:numPr>
        <w:spacing w:line="360" w:lineRule="auto"/>
        <w:rPr>
          <w:rFonts w:ascii="Arial" w:hAnsi="Arial" w:cs="Arial"/>
        </w:rPr>
      </w:pPr>
      <w:r w:rsidRPr="00DA61EB">
        <w:rPr>
          <w:rFonts w:ascii="Arial" w:hAnsi="Arial" w:cs="Arial"/>
        </w:rPr>
        <w:t>Main papers</w:t>
      </w:r>
    </w:p>
    <w:p w14:paraId="1A3B84C5" w14:textId="293A556A" w:rsidR="00DA61EB" w:rsidRPr="00DA61EB" w:rsidRDefault="00C96D64" w:rsidP="00433CEF">
      <w:pPr>
        <w:pStyle w:val="ListParagraph"/>
        <w:numPr>
          <w:ilvl w:val="0"/>
          <w:numId w:val="2"/>
        </w:numPr>
        <w:spacing w:line="360" w:lineRule="auto"/>
        <w:rPr>
          <w:rFonts w:ascii="Arial" w:hAnsi="Arial" w:cs="Arial"/>
          <w:b/>
        </w:rPr>
      </w:pPr>
      <w:r w:rsidRPr="00DA61EB">
        <w:rPr>
          <w:rFonts w:ascii="Arial" w:hAnsi="Arial" w:cs="Arial"/>
        </w:rPr>
        <w:t xml:space="preserve">Item </w:t>
      </w:r>
      <w:r w:rsidR="0044411B">
        <w:rPr>
          <w:rFonts w:ascii="Arial" w:hAnsi="Arial" w:cs="Arial"/>
        </w:rPr>
        <w:t>5</w:t>
      </w:r>
      <w:r w:rsidR="006C5257">
        <w:rPr>
          <w:rFonts w:ascii="Arial" w:hAnsi="Arial" w:cs="Arial"/>
        </w:rPr>
        <w:t xml:space="preserve"> -</w:t>
      </w:r>
      <w:r w:rsidR="00DA61EB" w:rsidRPr="00DA61EB">
        <w:rPr>
          <w:rFonts w:ascii="Arial" w:hAnsi="Arial" w:cs="Arial"/>
        </w:rPr>
        <w:t xml:space="preserve"> Appendix </w:t>
      </w:r>
      <w:r w:rsidR="006C5257">
        <w:rPr>
          <w:rFonts w:ascii="Arial" w:hAnsi="Arial" w:cs="Arial"/>
        </w:rPr>
        <w:t>3</w:t>
      </w:r>
      <w:r w:rsidR="00943FEE">
        <w:rPr>
          <w:rFonts w:ascii="Arial" w:hAnsi="Arial" w:cs="Arial"/>
        </w:rPr>
        <w:t>:</w:t>
      </w:r>
      <w:r w:rsidR="00DA61EB" w:rsidRPr="00DA61EB">
        <w:rPr>
          <w:rFonts w:ascii="Arial" w:hAnsi="Arial" w:cs="Arial"/>
        </w:rPr>
        <w:t xml:space="preserve"> provided as</w:t>
      </w:r>
      <w:r w:rsidR="00723C79" w:rsidRPr="00DA61EB">
        <w:rPr>
          <w:rFonts w:ascii="Arial" w:hAnsi="Arial" w:cs="Arial"/>
        </w:rPr>
        <w:t xml:space="preserve"> </w:t>
      </w:r>
      <w:r w:rsidR="006C5257">
        <w:rPr>
          <w:rFonts w:ascii="Arial" w:hAnsi="Arial" w:cs="Arial"/>
        </w:rPr>
        <w:t xml:space="preserve">a </w:t>
      </w:r>
      <w:r w:rsidR="00723C79" w:rsidRPr="00DA61EB">
        <w:rPr>
          <w:rFonts w:ascii="Arial" w:hAnsi="Arial" w:cs="Arial"/>
        </w:rPr>
        <w:t xml:space="preserve">separate document. </w:t>
      </w:r>
    </w:p>
    <w:p w14:paraId="78614B76" w14:textId="4865631C" w:rsidR="00E612F0" w:rsidRPr="009B2CDC" w:rsidRDefault="00DA61EB" w:rsidP="00433CEF">
      <w:pPr>
        <w:pStyle w:val="ListParagraph"/>
        <w:numPr>
          <w:ilvl w:val="1"/>
          <w:numId w:val="3"/>
        </w:numPr>
        <w:spacing w:line="360" w:lineRule="auto"/>
        <w:ind w:left="714" w:hanging="357"/>
        <w:rPr>
          <w:rFonts w:ascii="Arial" w:hAnsi="Arial" w:cs="Arial"/>
          <w:b/>
        </w:rPr>
      </w:pPr>
      <w:r w:rsidRPr="00DA61EB">
        <w:rPr>
          <w:rFonts w:ascii="Arial" w:hAnsi="Arial" w:cs="Arial"/>
        </w:rPr>
        <w:t xml:space="preserve">Appendix </w:t>
      </w:r>
      <w:r w:rsidR="006C5257">
        <w:rPr>
          <w:rFonts w:ascii="Arial" w:hAnsi="Arial" w:cs="Arial"/>
        </w:rPr>
        <w:t>3</w:t>
      </w:r>
      <w:r w:rsidRPr="00DA61EB">
        <w:rPr>
          <w:rFonts w:ascii="Arial" w:hAnsi="Arial" w:cs="Arial"/>
        </w:rPr>
        <w:t xml:space="preserve"> provides members</w:t>
      </w:r>
      <w:r w:rsidR="0044411B">
        <w:rPr>
          <w:rFonts w:ascii="Arial" w:hAnsi="Arial" w:cs="Arial"/>
        </w:rPr>
        <w:t xml:space="preserve"> </w:t>
      </w:r>
      <w:r w:rsidRPr="00DA61EB">
        <w:rPr>
          <w:rFonts w:ascii="Arial" w:hAnsi="Arial" w:cs="Arial"/>
        </w:rPr>
        <w:t xml:space="preserve">with a </w:t>
      </w:r>
      <w:r w:rsidR="00723C79" w:rsidRPr="00DA61EB">
        <w:rPr>
          <w:rFonts w:ascii="Arial" w:hAnsi="Arial" w:cs="Arial"/>
        </w:rPr>
        <w:t>directory of services</w:t>
      </w:r>
      <w:r w:rsidR="007156E9" w:rsidRPr="00DA61EB">
        <w:rPr>
          <w:rFonts w:ascii="Arial" w:hAnsi="Arial" w:cs="Arial"/>
        </w:rPr>
        <w:t>, with up</w:t>
      </w:r>
      <w:r w:rsidR="006705E5">
        <w:rPr>
          <w:rFonts w:ascii="Arial" w:hAnsi="Arial" w:cs="Arial"/>
        </w:rPr>
        <w:t>-</w:t>
      </w:r>
      <w:r w:rsidR="007156E9" w:rsidRPr="00DA61EB">
        <w:rPr>
          <w:rFonts w:ascii="Arial" w:hAnsi="Arial" w:cs="Arial"/>
        </w:rPr>
        <w:t>to</w:t>
      </w:r>
      <w:r w:rsidR="006705E5">
        <w:rPr>
          <w:rFonts w:ascii="Arial" w:hAnsi="Arial" w:cs="Arial"/>
        </w:rPr>
        <w:t>-</w:t>
      </w:r>
      <w:r w:rsidR="007156E9" w:rsidRPr="00DA61EB">
        <w:rPr>
          <w:rFonts w:ascii="Arial" w:hAnsi="Arial" w:cs="Arial"/>
        </w:rPr>
        <w:t>date contact information</w:t>
      </w:r>
      <w:r w:rsidR="00144CA0" w:rsidRPr="00DA61EB">
        <w:rPr>
          <w:rFonts w:ascii="Arial" w:hAnsi="Arial" w:cs="Arial"/>
        </w:rPr>
        <w:t>, as</w:t>
      </w:r>
      <w:r w:rsidR="00723C79" w:rsidRPr="00DA61EB">
        <w:rPr>
          <w:rFonts w:ascii="Arial" w:hAnsi="Arial" w:cs="Arial"/>
        </w:rPr>
        <w:t xml:space="preserve"> well as an update on performance. </w:t>
      </w:r>
    </w:p>
    <w:p w14:paraId="74980050" w14:textId="35A3822E" w:rsidR="009B2CDC" w:rsidRPr="00631F87" w:rsidRDefault="005C6831" w:rsidP="009B2CDC">
      <w:pPr>
        <w:spacing w:line="360" w:lineRule="auto"/>
        <w:rPr>
          <w:rFonts w:ascii="Arial" w:hAnsi="Arial" w:cs="Arial"/>
        </w:rPr>
      </w:pPr>
      <w:hyperlink r:id="rId11" w:history="1">
        <w:r w:rsidR="00631F87" w:rsidRPr="00631F87">
          <w:rPr>
            <w:rStyle w:val="Hyperlink"/>
            <w:rFonts w:ascii="Arial" w:hAnsi="Arial" w:cs="Arial"/>
          </w:rPr>
          <w:t>https://www.londoncouncils.gov.uk/node/35320</w:t>
        </w:r>
      </w:hyperlink>
      <w:r w:rsidR="00631F87" w:rsidRPr="00631F87">
        <w:rPr>
          <w:rFonts w:ascii="Arial" w:hAnsi="Arial" w:cs="Arial"/>
        </w:rPr>
        <w:t xml:space="preserve"> </w:t>
      </w:r>
    </w:p>
    <w:p w14:paraId="57B35A96" w14:textId="77777777" w:rsidR="00321394" w:rsidRDefault="00DA61EB">
      <w:pPr>
        <w:rPr>
          <w:rFonts w:ascii="Arial" w:hAnsi="Arial" w:cs="Arial"/>
          <w:b/>
        </w:rPr>
      </w:pPr>
      <w:r>
        <w:rPr>
          <w:rFonts w:ascii="Arial" w:hAnsi="Arial" w:cs="Arial"/>
          <w:b/>
        </w:rPr>
        <w:br w:type="page"/>
      </w:r>
    </w:p>
    <w:tbl>
      <w:tblPr>
        <w:tblStyle w:val="MediumShading1-Accent4"/>
        <w:tblW w:w="14548" w:type="dxa"/>
        <w:tblLook w:val="04A0" w:firstRow="1" w:lastRow="0" w:firstColumn="1" w:lastColumn="0" w:noHBand="0" w:noVBand="1"/>
      </w:tblPr>
      <w:tblGrid>
        <w:gridCol w:w="1384"/>
        <w:gridCol w:w="3694"/>
        <w:gridCol w:w="9470"/>
      </w:tblGrid>
      <w:tr w:rsidR="00BE4AAE" w:rsidRPr="00DA61EB" w14:paraId="670ED847" w14:textId="77777777" w:rsidTr="00073B6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384" w:type="dxa"/>
            <w:hideMark/>
          </w:tcPr>
          <w:p w14:paraId="4E42F91F" w14:textId="3562F817" w:rsidR="00BE4AAE" w:rsidRPr="00DA61EB" w:rsidRDefault="00BE4AAE" w:rsidP="00E47313">
            <w:pPr>
              <w:spacing w:before="120" w:after="120"/>
              <w:rPr>
                <w:rFonts w:ascii="Arial" w:hAnsi="Arial" w:cs="Arial"/>
                <w:b w:val="0"/>
              </w:rPr>
            </w:pPr>
            <w:r w:rsidRPr="00DA61EB">
              <w:rPr>
                <w:rFonts w:ascii="Arial" w:hAnsi="Arial" w:cs="Arial"/>
              </w:rPr>
              <w:lastRenderedPageBreak/>
              <w:t>Item</w:t>
            </w:r>
          </w:p>
        </w:tc>
        <w:tc>
          <w:tcPr>
            <w:tcW w:w="3694" w:type="dxa"/>
            <w:hideMark/>
          </w:tcPr>
          <w:p w14:paraId="7A5BE723" w14:textId="77777777" w:rsidR="00BE4AAE" w:rsidRPr="00DA61EB" w:rsidRDefault="00DA61EB" w:rsidP="006C525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61EB">
              <w:rPr>
                <w:rFonts w:ascii="Arial" w:hAnsi="Arial" w:cs="Arial"/>
              </w:rPr>
              <w:t>Report</w:t>
            </w:r>
          </w:p>
        </w:tc>
        <w:tc>
          <w:tcPr>
            <w:tcW w:w="9470" w:type="dxa"/>
            <w:hideMark/>
          </w:tcPr>
          <w:p w14:paraId="32BF117E" w14:textId="77777777" w:rsidR="00BE4AAE" w:rsidRPr="00DA61EB" w:rsidRDefault="00DA61EB" w:rsidP="006C525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DA61EB">
              <w:rPr>
                <w:rFonts w:ascii="Arial" w:hAnsi="Arial" w:cs="Arial"/>
              </w:rPr>
              <w:t>Details</w:t>
            </w:r>
          </w:p>
        </w:tc>
      </w:tr>
      <w:tr w:rsidR="0091467B" w:rsidRPr="00DA61EB" w14:paraId="383FFB95" w14:textId="77777777" w:rsidTr="00073B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4" w:type="dxa"/>
            <w:hideMark/>
          </w:tcPr>
          <w:p w14:paraId="3F8BFCE6" w14:textId="77777777" w:rsidR="0091467B" w:rsidRPr="00DA61EB" w:rsidRDefault="0091467B" w:rsidP="006C5257">
            <w:pPr>
              <w:spacing w:before="120" w:after="120"/>
              <w:rPr>
                <w:rFonts w:ascii="Arial" w:hAnsi="Arial" w:cs="Arial"/>
                <w:color w:val="000000"/>
              </w:rPr>
            </w:pPr>
            <w:r w:rsidRPr="00DA61EB">
              <w:rPr>
                <w:rFonts w:ascii="Arial" w:hAnsi="Arial" w:cs="Arial"/>
                <w:color w:val="000000"/>
              </w:rPr>
              <w:t>Item 1</w:t>
            </w:r>
          </w:p>
        </w:tc>
        <w:tc>
          <w:tcPr>
            <w:tcW w:w="3694" w:type="dxa"/>
          </w:tcPr>
          <w:p w14:paraId="7871ECFA" w14:textId="77777777" w:rsidR="0091467B" w:rsidRPr="00DA61EB" w:rsidRDefault="0091467B" w:rsidP="006C52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DA61EB">
              <w:rPr>
                <w:rFonts w:ascii="Arial" w:hAnsi="Arial" w:cs="Arial"/>
              </w:rPr>
              <w:t>Apologies for absence and announcement of deputies</w:t>
            </w:r>
          </w:p>
        </w:tc>
        <w:tc>
          <w:tcPr>
            <w:tcW w:w="9470" w:type="dxa"/>
          </w:tcPr>
          <w:p w14:paraId="459D2277" w14:textId="77777777" w:rsidR="0091467B" w:rsidRPr="00DA61EB" w:rsidRDefault="00DA61EB" w:rsidP="006C5257">
            <w:pPr>
              <w:spacing w:before="120" w:after="120"/>
              <w:ind w:right="195"/>
              <w:cnfStyle w:val="000000100000" w:firstRow="0" w:lastRow="0" w:firstColumn="0" w:lastColumn="0" w:oddVBand="0" w:evenVBand="0" w:oddHBand="1" w:evenHBand="0" w:firstRowFirstColumn="0" w:firstRowLastColumn="0" w:lastRowFirstColumn="0" w:lastRowLastColumn="0"/>
              <w:rPr>
                <w:rFonts w:ascii="Arial" w:hAnsi="Arial" w:cs="Arial"/>
              </w:rPr>
            </w:pPr>
            <w:r w:rsidRPr="00DA61EB">
              <w:rPr>
                <w:rFonts w:ascii="Arial" w:hAnsi="Arial" w:cs="Arial"/>
              </w:rPr>
              <w:t>A list of those sending apologies and deputies will be announced.</w:t>
            </w:r>
          </w:p>
        </w:tc>
      </w:tr>
      <w:tr w:rsidR="0091467B" w:rsidRPr="00DA61EB" w14:paraId="026A85FA" w14:textId="77777777" w:rsidTr="00073B6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4" w:type="dxa"/>
            <w:hideMark/>
          </w:tcPr>
          <w:p w14:paraId="09A3607E" w14:textId="77777777" w:rsidR="0091467B" w:rsidRPr="00DA61EB" w:rsidRDefault="00DA61EB" w:rsidP="006C5257">
            <w:pPr>
              <w:spacing w:before="120" w:after="120"/>
              <w:rPr>
                <w:rFonts w:ascii="Arial" w:hAnsi="Arial" w:cs="Arial"/>
                <w:color w:val="000000"/>
              </w:rPr>
            </w:pPr>
            <w:r w:rsidRPr="00DA61EB">
              <w:rPr>
                <w:rFonts w:ascii="Arial" w:hAnsi="Arial" w:cs="Arial"/>
                <w:color w:val="000000"/>
              </w:rPr>
              <w:t>Item 2</w:t>
            </w:r>
          </w:p>
        </w:tc>
        <w:tc>
          <w:tcPr>
            <w:tcW w:w="3694" w:type="dxa"/>
          </w:tcPr>
          <w:p w14:paraId="5BB981B0" w14:textId="77777777" w:rsidR="0091467B" w:rsidRPr="00DA61EB" w:rsidRDefault="0091467B" w:rsidP="006C52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DA61EB">
              <w:rPr>
                <w:rFonts w:ascii="Arial" w:hAnsi="Arial" w:cs="Arial"/>
              </w:rPr>
              <w:t>Declarations of Interest</w:t>
            </w:r>
          </w:p>
        </w:tc>
        <w:tc>
          <w:tcPr>
            <w:tcW w:w="9470" w:type="dxa"/>
          </w:tcPr>
          <w:p w14:paraId="76B11473" w14:textId="77777777" w:rsidR="0091467B" w:rsidRPr="00DA61EB" w:rsidRDefault="00DA61EB" w:rsidP="006C5257">
            <w:pPr>
              <w:spacing w:before="120" w:after="120"/>
              <w:ind w:right="195"/>
              <w:cnfStyle w:val="000000010000" w:firstRow="0" w:lastRow="0" w:firstColumn="0" w:lastColumn="0" w:oddVBand="0" w:evenVBand="0" w:oddHBand="0" w:evenHBand="1" w:firstRowFirstColumn="0" w:firstRowLastColumn="0" w:lastRowFirstColumn="0" w:lastRowLastColumn="0"/>
              <w:rPr>
                <w:rFonts w:ascii="Arial" w:hAnsi="Arial" w:cs="Arial"/>
              </w:rPr>
            </w:pPr>
            <w:r w:rsidRPr="00DA61EB">
              <w:rPr>
                <w:rFonts w:ascii="Arial" w:hAnsi="Arial" w:cs="Arial"/>
              </w:rPr>
              <w:t>Committee members will</w:t>
            </w:r>
            <w:r w:rsidR="0091467B" w:rsidRPr="00DA61EB">
              <w:rPr>
                <w:rFonts w:ascii="Arial" w:hAnsi="Arial" w:cs="Arial"/>
              </w:rPr>
              <w:t xml:space="preserve"> be asked if they have any d</w:t>
            </w:r>
            <w:r w:rsidRPr="00DA61EB">
              <w:rPr>
                <w:rFonts w:ascii="Arial" w:hAnsi="Arial" w:cs="Arial"/>
              </w:rPr>
              <w:t>eclarations of interest to give.</w:t>
            </w:r>
          </w:p>
        </w:tc>
      </w:tr>
      <w:tr w:rsidR="00DA61EB" w:rsidRPr="00DA61EB" w14:paraId="10A6DDA3" w14:textId="77777777" w:rsidTr="00073B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4" w:type="dxa"/>
          </w:tcPr>
          <w:p w14:paraId="4BA28795" w14:textId="77777777" w:rsidR="00DA61EB" w:rsidRPr="00DA61EB" w:rsidRDefault="00DA61EB" w:rsidP="006C5257">
            <w:pPr>
              <w:spacing w:before="120" w:after="120"/>
              <w:rPr>
                <w:rFonts w:ascii="Arial" w:hAnsi="Arial" w:cs="Arial"/>
                <w:color w:val="000000"/>
              </w:rPr>
            </w:pPr>
            <w:r w:rsidRPr="00DA61EB">
              <w:rPr>
                <w:rFonts w:ascii="Arial" w:hAnsi="Arial" w:cs="Arial"/>
                <w:color w:val="000000"/>
              </w:rPr>
              <w:t xml:space="preserve">Item </w:t>
            </w:r>
            <w:r w:rsidR="006C5257">
              <w:rPr>
                <w:rFonts w:ascii="Arial" w:hAnsi="Arial" w:cs="Arial"/>
                <w:color w:val="000000"/>
              </w:rPr>
              <w:t>3</w:t>
            </w:r>
          </w:p>
        </w:tc>
        <w:tc>
          <w:tcPr>
            <w:tcW w:w="3694" w:type="dxa"/>
          </w:tcPr>
          <w:p w14:paraId="35384F13" w14:textId="77777777" w:rsidR="00DA61EB" w:rsidRPr="00DA61EB" w:rsidRDefault="00DA61EB" w:rsidP="006C52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DA61EB">
              <w:rPr>
                <w:rFonts w:ascii="Arial" w:hAnsi="Arial" w:cs="Arial"/>
              </w:rPr>
              <w:t xml:space="preserve">Minutes of the Grants Committee </w:t>
            </w:r>
            <w:r w:rsidR="006C5257">
              <w:rPr>
                <w:rFonts w:ascii="Arial" w:hAnsi="Arial" w:cs="Arial"/>
              </w:rPr>
              <w:t xml:space="preserve">AGM </w:t>
            </w:r>
            <w:r w:rsidRPr="00DA61EB">
              <w:rPr>
                <w:rFonts w:ascii="Arial" w:hAnsi="Arial" w:cs="Arial"/>
              </w:rPr>
              <w:t xml:space="preserve">held on </w:t>
            </w:r>
            <w:r w:rsidR="006C5257">
              <w:rPr>
                <w:rFonts w:ascii="Arial" w:hAnsi="Arial" w:cs="Arial"/>
              </w:rPr>
              <w:t>11</w:t>
            </w:r>
            <w:r w:rsidRPr="00DA61EB">
              <w:rPr>
                <w:rFonts w:ascii="Arial" w:hAnsi="Arial" w:cs="Arial"/>
              </w:rPr>
              <w:t xml:space="preserve"> </w:t>
            </w:r>
            <w:r w:rsidR="006C5257">
              <w:rPr>
                <w:rFonts w:ascii="Arial" w:hAnsi="Arial" w:cs="Arial"/>
              </w:rPr>
              <w:t>July</w:t>
            </w:r>
            <w:r w:rsidRPr="00DA61EB">
              <w:rPr>
                <w:rFonts w:ascii="Arial" w:hAnsi="Arial" w:cs="Arial"/>
              </w:rPr>
              <w:t xml:space="preserve"> 2018</w:t>
            </w:r>
          </w:p>
        </w:tc>
        <w:tc>
          <w:tcPr>
            <w:tcW w:w="9470" w:type="dxa"/>
          </w:tcPr>
          <w:p w14:paraId="4C3E649E" w14:textId="77777777" w:rsidR="00DA61EB" w:rsidRPr="00DA61EB" w:rsidRDefault="00DA61EB" w:rsidP="006C5257">
            <w:pPr>
              <w:spacing w:before="120" w:after="120"/>
              <w:ind w:right="195"/>
              <w:cnfStyle w:val="000000100000" w:firstRow="0" w:lastRow="0" w:firstColumn="0" w:lastColumn="0" w:oddVBand="0" w:evenVBand="0" w:oddHBand="1" w:evenHBand="0" w:firstRowFirstColumn="0" w:firstRowLastColumn="0" w:lastRowFirstColumn="0" w:lastRowLastColumn="0"/>
              <w:rPr>
                <w:rFonts w:ascii="Arial" w:hAnsi="Arial" w:cs="Arial"/>
              </w:rPr>
            </w:pPr>
            <w:r w:rsidRPr="00DA61EB">
              <w:rPr>
                <w:rFonts w:ascii="Arial" w:hAnsi="Arial" w:cs="Arial"/>
              </w:rPr>
              <w:t>All actions are complete.</w:t>
            </w:r>
          </w:p>
        </w:tc>
      </w:tr>
      <w:tr w:rsidR="00FF3F37" w:rsidRPr="00DA61EB" w14:paraId="4AFE3871" w14:textId="77777777" w:rsidTr="00073B6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4" w:type="dxa"/>
          </w:tcPr>
          <w:p w14:paraId="02553CF4" w14:textId="16DF6423" w:rsidR="00FF3F37" w:rsidRPr="00DA61EB" w:rsidRDefault="00321394" w:rsidP="006C5257">
            <w:pPr>
              <w:spacing w:before="120" w:after="120"/>
              <w:rPr>
                <w:rFonts w:ascii="Arial" w:hAnsi="Arial" w:cs="Arial"/>
                <w:color w:val="000000"/>
              </w:rPr>
            </w:pPr>
            <w:r>
              <w:rPr>
                <w:rFonts w:ascii="Arial" w:hAnsi="Arial" w:cs="Arial"/>
                <w:color w:val="000000"/>
              </w:rPr>
              <w:t>Item 4</w:t>
            </w:r>
          </w:p>
        </w:tc>
        <w:tc>
          <w:tcPr>
            <w:tcW w:w="3694" w:type="dxa"/>
          </w:tcPr>
          <w:p w14:paraId="1B100734" w14:textId="19DF45BA" w:rsidR="00FF3F37" w:rsidRPr="00DA61EB" w:rsidRDefault="00252DA1" w:rsidP="006C52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52DA1">
              <w:rPr>
                <w:rFonts w:ascii="Arial" w:hAnsi="Arial" w:cs="Arial"/>
              </w:rPr>
              <w:t>Thematic Review - Co-location: Shelter and Ealing Council</w:t>
            </w:r>
          </w:p>
        </w:tc>
        <w:tc>
          <w:tcPr>
            <w:tcW w:w="9470" w:type="dxa"/>
          </w:tcPr>
          <w:p w14:paraId="50F10FF6" w14:textId="7313E930" w:rsidR="000D0EC2" w:rsidRPr="009945CB" w:rsidRDefault="00B265F8" w:rsidP="009945CB">
            <w:pPr>
              <w:spacing w:before="120" w:after="120"/>
              <w:cnfStyle w:val="000000010000" w:firstRow="0" w:lastRow="0" w:firstColumn="0" w:lastColumn="0" w:oddVBand="0" w:evenVBand="0" w:oddHBand="0" w:evenHBand="1" w:firstRowFirstColumn="0" w:firstRowLastColumn="0" w:lastRowFirstColumn="0" w:lastRowLastColumn="0"/>
            </w:pPr>
            <w:r>
              <w:rPr>
                <w:rFonts w:ascii="Arial" w:hAnsi="Arial" w:cs="Arial"/>
              </w:rPr>
              <w:t xml:space="preserve">Colleagues from Shelter and Ealing </w:t>
            </w:r>
            <w:r w:rsidR="00112B59">
              <w:rPr>
                <w:rFonts w:ascii="Arial" w:hAnsi="Arial" w:cs="Arial"/>
              </w:rPr>
              <w:t>Housing Solutions</w:t>
            </w:r>
            <w:r>
              <w:rPr>
                <w:rFonts w:ascii="Arial" w:hAnsi="Arial" w:cs="Arial"/>
              </w:rPr>
              <w:t xml:space="preserve"> will present </w:t>
            </w:r>
            <w:r w:rsidR="00112B59">
              <w:rPr>
                <w:rFonts w:ascii="Arial" w:hAnsi="Arial" w:cs="Arial"/>
              </w:rPr>
              <w:t xml:space="preserve">an overview of how co-location improves services </w:t>
            </w:r>
            <w:r w:rsidR="0043301D">
              <w:rPr>
                <w:rFonts w:ascii="Arial" w:hAnsi="Arial" w:cs="Arial"/>
              </w:rPr>
              <w:t xml:space="preserve">and </w:t>
            </w:r>
            <w:r w:rsidR="00112B59">
              <w:rPr>
                <w:rFonts w:ascii="Arial" w:hAnsi="Arial" w:cs="Arial"/>
              </w:rPr>
              <w:t xml:space="preserve">benefits service users. </w:t>
            </w:r>
            <w:r w:rsidR="0043301D">
              <w:rPr>
                <w:rFonts w:ascii="Arial" w:hAnsi="Arial" w:cs="Arial"/>
              </w:rPr>
              <w:t>Shelter and Ealing Housing Solutions will highlight the challenges they encounter</w:t>
            </w:r>
            <w:r w:rsidR="009945CB">
              <w:rPr>
                <w:rFonts w:ascii="Arial" w:hAnsi="Arial" w:cs="Arial"/>
              </w:rPr>
              <w:t>ed</w:t>
            </w:r>
            <w:r w:rsidR="00112B59">
              <w:rPr>
                <w:rFonts w:ascii="Arial" w:hAnsi="Arial" w:cs="Arial"/>
              </w:rPr>
              <w:t>, how these were dealt with and lessons learned</w:t>
            </w:r>
            <w:r w:rsidR="0043301D">
              <w:rPr>
                <w:rFonts w:ascii="Arial" w:hAnsi="Arial" w:cs="Arial"/>
              </w:rPr>
              <w:t xml:space="preserve"> in </w:t>
            </w:r>
            <w:r w:rsidR="009945CB">
              <w:rPr>
                <w:rFonts w:ascii="Arial" w:hAnsi="Arial" w:cs="Arial"/>
              </w:rPr>
              <w:t>setting up a co-located service.</w:t>
            </w:r>
            <w:r w:rsidR="000D0EC2">
              <w:rPr>
                <w:rFonts w:ascii="Arial" w:hAnsi="Arial" w:cs="Arial"/>
              </w:rPr>
              <w:t xml:space="preserve"> </w:t>
            </w:r>
          </w:p>
        </w:tc>
      </w:tr>
      <w:tr w:rsidR="00DA61EB" w:rsidRPr="00DA61EB" w14:paraId="16DB441E" w14:textId="77777777" w:rsidTr="00073B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4" w:type="dxa"/>
          </w:tcPr>
          <w:p w14:paraId="0DEF7E4D" w14:textId="3B5A68B7" w:rsidR="00DA61EB" w:rsidRPr="00DA61EB" w:rsidRDefault="00DA61EB" w:rsidP="006C5257">
            <w:pPr>
              <w:spacing w:before="120" w:after="120"/>
              <w:rPr>
                <w:rFonts w:ascii="Arial" w:hAnsi="Arial" w:cs="Arial"/>
                <w:color w:val="000000"/>
              </w:rPr>
            </w:pPr>
            <w:r w:rsidRPr="00DA61EB">
              <w:rPr>
                <w:rFonts w:ascii="Arial" w:hAnsi="Arial" w:cs="Arial"/>
                <w:color w:val="000000"/>
              </w:rPr>
              <w:t xml:space="preserve">Item </w:t>
            </w:r>
            <w:r w:rsidR="00FF3F37">
              <w:rPr>
                <w:rFonts w:ascii="Arial" w:hAnsi="Arial" w:cs="Arial"/>
                <w:color w:val="000000"/>
              </w:rPr>
              <w:t>5</w:t>
            </w:r>
          </w:p>
        </w:tc>
        <w:tc>
          <w:tcPr>
            <w:tcW w:w="3694" w:type="dxa"/>
          </w:tcPr>
          <w:p w14:paraId="37CCFA3C" w14:textId="37DF9558" w:rsidR="00DA61EB" w:rsidRPr="00DA61EB" w:rsidRDefault="006C5257" w:rsidP="006C52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Performance of </w:t>
            </w:r>
            <w:r w:rsidR="00DA61EB" w:rsidRPr="00DA61EB">
              <w:rPr>
                <w:rFonts w:ascii="Arial" w:hAnsi="Arial" w:cs="Arial"/>
              </w:rPr>
              <w:t>Grants Programme 2017-21:</w:t>
            </w:r>
            <w:r>
              <w:rPr>
                <w:rFonts w:ascii="Arial" w:hAnsi="Arial" w:cs="Arial"/>
              </w:rPr>
              <w:t xml:space="preserve"> Quarters one to s</w:t>
            </w:r>
            <w:r w:rsidR="00FF3F37">
              <w:rPr>
                <w:rFonts w:ascii="Arial" w:hAnsi="Arial" w:cs="Arial"/>
              </w:rPr>
              <w:t>even</w:t>
            </w:r>
          </w:p>
        </w:tc>
        <w:tc>
          <w:tcPr>
            <w:tcW w:w="9470" w:type="dxa"/>
          </w:tcPr>
          <w:p w14:paraId="4DA8945B" w14:textId="77777777" w:rsidR="00DA61EB" w:rsidRPr="00DA61EB" w:rsidRDefault="00DA61EB" w:rsidP="006C5257">
            <w:pPr>
              <w:spacing w:before="120" w:after="120"/>
              <w:ind w:right="195"/>
              <w:cnfStyle w:val="000000100000" w:firstRow="0" w:lastRow="0" w:firstColumn="0" w:lastColumn="0" w:oddVBand="0" w:evenVBand="0" w:oddHBand="1" w:evenHBand="0" w:firstRowFirstColumn="0" w:firstRowLastColumn="0" w:lastRowFirstColumn="0" w:lastRowLastColumn="0"/>
              <w:rPr>
                <w:rFonts w:ascii="Arial" w:hAnsi="Arial" w:cs="Arial"/>
                <w:b/>
              </w:rPr>
            </w:pPr>
            <w:r w:rsidRPr="00DA61EB">
              <w:rPr>
                <w:rFonts w:ascii="Arial" w:hAnsi="Arial" w:cs="Arial"/>
                <w:b/>
              </w:rPr>
              <w:t xml:space="preserve">Main report: </w:t>
            </w:r>
          </w:p>
          <w:p w14:paraId="5750489D" w14:textId="77777777" w:rsidR="00DA61EB" w:rsidRPr="00DA61EB" w:rsidRDefault="00DA61EB" w:rsidP="006C5257">
            <w:pPr>
              <w:spacing w:before="120" w:after="120"/>
              <w:ind w:right="195"/>
              <w:cnfStyle w:val="000000100000" w:firstRow="0" w:lastRow="0" w:firstColumn="0" w:lastColumn="0" w:oddVBand="0" w:evenVBand="0" w:oddHBand="1" w:evenHBand="0" w:firstRowFirstColumn="0" w:firstRowLastColumn="0" w:lastRowFirstColumn="0" w:lastRowLastColumn="0"/>
              <w:rPr>
                <w:rFonts w:ascii="Arial" w:hAnsi="Arial" w:cs="Arial"/>
              </w:rPr>
            </w:pPr>
            <w:r w:rsidRPr="00DA61EB">
              <w:rPr>
                <w:rFonts w:ascii="Arial" w:hAnsi="Arial" w:cs="Arial"/>
              </w:rPr>
              <w:t>This report provides members with an update on the three priorities under the London Councils Grants Programme 2017-21:</w:t>
            </w:r>
          </w:p>
          <w:p w14:paraId="3DFE9BE8" w14:textId="77777777" w:rsidR="00DA61EB" w:rsidRPr="00DA61EB" w:rsidRDefault="00DA61EB" w:rsidP="006C5257">
            <w:pPr>
              <w:spacing w:before="120" w:after="120"/>
              <w:ind w:left="318"/>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DA61EB">
              <w:rPr>
                <w:rFonts w:ascii="Arial" w:eastAsia="Calibri" w:hAnsi="Arial" w:cs="Arial"/>
              </w:rPr>
              <w:t>Priority 1 Combatting Homelessness</w:t>
            </w:r>
          </w:p>
          <w:p w14:paraId="6BAFEA32" w14:textId="77777777" w:rsidR="00DA61EB" w:rsidRPr="00DA61EB" w:rsidRDefault="00DA61EB" w:rsidP="006C5257">
            <w:pPr>
              <w:spacing w:before="120" w:after="120"/>
              <w:ind w:left="317"/>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DA61EB">
              <w:rPr>
                <w:rFonts w:ascii="Arial" w:eastAsia="Calibri" w:hAnsi="Arial" w:cs="Arial"/>
              </w:rPr>
              <w:t>Priority 2 Tackling Sexual and Domestic Violence</w:t>
            </w:r>
          </w:p>
          <w:p w14:paraId="56B874FA" w14:textId="77777777" w:rsidR="00DA61EB" w:rsidRPr="00DA61EB" w:rsidRDefault="00DA61EB" w:rsidP="006C5257">
            <w:pPr>
              <w:spacing w:before="120" w:after="120"/>
              <w:ind w:left="317"/>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DA61EB">
              <w:rPr>
                <w:rFonts w:ascii="Arial" w:eastAsia="Calibri" w:hAnsi="Arial" w:cs="Arial"/>
              </w:rPr>
              <w:t>Priority 3 Tackling Poverty Through Employment (ESF match funded)</w:t>
            </w:r>
            <w:r w:rsidRPr="00DA61EB">
              <w:rPr>
                <w:rStyle w:val="FootnoteReference"/>
                <w:rFonts w:ascii="Arial" w:eastAsia="Calibri" w:hAnsi="Arial" w:cs="Arial"/>
              </w:rPr>
              <w:footnoteReference w:id="1"/>
            </w:r>
          </w:p>
          <w:p w14:paraId="7D6C7B8D" w14:textId="17A6A8BF" w:rsidR="00DA61EB" w:rsidRPr="00DA61EB" w:rsidRDefault="00DA61EB" w:rsidP="006C525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DA61EB">
              <w:rPr>
                <w:rFonts w:ascii="Arial" w:eastAsia="Calibri" w:hAnsi="Arial" w:cs="Arial"/>
              </w:rPr>
              <w:t>For Priority 1 and 2 this represents an update</w:t>
            </w:r>
            <w:r w:rsidR="006C5257">
              <w:rPr>
                <w:rFonts w:ascii="Arial" w:eastAsia="Calibri" w:hAnsi="Arial" w:cs="Arial"/>
              </w:rPr>
              <w:t xml:space="preserve"> from</w:t>
            </w:r>
            <w:r w:rsidRPr="00DA61EB">
              <w:rPr>
                <w:rFonts w:ascii="Arial" w:eastAsia="Calibri" w:hAnsi="Arial" w:cs="Arial"/>
              </w:rPr>
              <w:t xml:space="preserve"> April 2017 to </w:t>
            </w:r>
            <w:r w:rsidR="00EE01BD">
              <w:rPr>
                <w:rFonts w:ascii="Arial" w:eastAsia="Calibri" w:hAnsi="Arial" w:cs="Arial"/>
              </w:rPr>
              <w:t>Dece</w:t>
            </w:r>
            <w:r w:rsidR="00FF3F37">
              <w:rPr>
                <w:rFonts w:ascii="Arial" w:eastAsia="Calibri" w:hAnsi="Arial" w:cs="Arial"/>
              </w:rPr>
              <w:t>mber</w:t>
            </w:r>
            <w:r w:rsidRPr="00DA61EB">
              <w:rPr>
                <w:rFonts w:ascii="Arial" w:eastAsia="Calibri" w:hAnsi="Arial" w:cs="Arial"/>
              </w:rPr>
              <w:t xml:space="preserve"> 2018. For Priority 3 this represents an update on delivery from October 2016 to </w:t>
            </w:r>
            <w:r w:rsidR="00FF3F37">
              <w:rPr>
                <w:rFonts w:ascii="Arial" w:eastAsia="Calibri" w:hAnsi="Arial" w:cs="Arial"/>
              </w:rPr>
              <w:t>December</w:t>
            </w:r>
            <w:r w:rsidRPr="00DA61EB">
              <w:rPr>
                <w:rFonts w:ascii="Arial" w:eastAsia="Calibri" w:hAnsi="Arial" w:cs="Arial"/>
              </w:rPr>
              <w:t xml:space="preserve"> 2018.</w:t>
            </w:r>
          </w:p>
          <w:p w14:paraId="45CCBD2B" w14:textId="77777777" w:rsidR="00DA61EB" w:rsidRPr="00DA61EB" w:rsidRDefault="00DA61EB" w:rsidP="006C5257">
            <w:pPr>
              <w:spacing w:before="120" w:after="120"/>
              <w:ind w:right="193"/>
              <w:cnfStyle w:val="000000100000" w:firstRow="0" w:lastRow="0" w:firstColumn="0" w:lastColumn="0" w:oddVBand="0" w:evenVBand="0" w:oddHBand="1" w:evenHBand="0" w:firstRowFirstColumn="0" w:firstRowLastColumn="0" w:lastRowFirstColumn="0" w:lastRowLastColumn="0"/>
              <w:rPr>
                <w:rFonts w:ascii="Arial" w:hAnsi="Arial" w:cs="Arial"/>
              </w:rPr>
            </w:pPr>
            <w:r w:rsidRPr="00DA61EB">
              <w:rPr>
                <w:rFonts w:ascii="Arial" w:hAnsi="Arial" w:cs="Arial"/>
                <w:b/>
              </w:rPr>
              <w:t>Appendix 1:</w:t>
            </w:r>
            <w:r w:rsidRPr="00DA61EB">
              <w:rPr>
                <w:rFonts w:ascii="Arial" w:hAnsi="Arial" w:cs="Arial"/>
              </w:rPr>
              <w:t xml:space="preserve"> provides members with the Red/Amber/Green (RAG) rating methodology (and recent adjustments to this) </w:t>
            </w:r>
          </w:p>
          <w:p w14:paraId="5A81F8A8" w14:textId="12C2FFBE" w:rsidR="00DA61EB" w:rsidRPr="00DA61EB" w:rsidRDefault="00DA61EB" w:rsidP="006C5257">
            <w:pPr>
              <w:spacing w:before="120" w:after="120"/>
              <w:ind w:right="193"/>
              <w:cnfStyle w:val="000000100000" w:firstRow="0" w:lastRow="0" w:firstColumn="0" w:lastColumn="0" w:oddVBand="0" w:evenVBand="0" w:oddHBand="1" w:evenHBand="0" w:firstRowFirstColumn="0" w:firstRowLastColumn="0" w:lastRowFirstColumn="0" w:lastRowLastColumn="0"/>
              <w:rPr>
                <w:rFonts w:ascii="Arial" w:hAnsi="Arial" w:cs="Arial"/>
              </w:rPr>
            </w:pPr>
            <w:r w:rsidRPr="00DA61EB">
              <w:rPr>
                <w:rFonts w:ascii="Arial" w:hAnsi="Arial" w:cs="Arial"/>
                <w:b/>
              </w:rPr>
              <w:t xml:space="preserve">Appendix </w:t>
            </w:r>
            <w:r w:rsidR="006C5257">
              <w:rPr>
                <w:rFonts w:ascii="Arial" w:hAnsi="Arial" w:cs="Arial"/>
                <w:b/>
              </w:rPr>
              <w:t>2</w:t>
            </w:r>
            <w:r w:rsidRPr="00DA61EB">
              <w:rPr>
                <w:rFonts w:ascii="Arial" w:hAnsi="Arial" w:cs="Arial"/>
                <w:b/>
              </w:rPr>
              <w:t>:</w:t>
            </w:r>
            <w:r w:rsidR="008E236D">
              <w:rPr>
                <w:rFonts w:ascii="Arial" w:hAnsi="Arial" w:cs="Arial"/>
              </w:rPr>
              <w:t xml:space="preserve"> m</w:t>
            </w:r>
            <w:r w:rsidRPr="00DA61EB">
              <w:rPr>
                <w:rFonts w:ascii="Arial" w:hAnsi="Arial" w:cs="Arial"/>
              </w:rPr>
              <w:t xml:space="preserve">aps setting out actual delivery against profiled delivery for 2017-18. </w:t>
            </w:r>
          </w:p>
          <w:p w14:paraId="472D1D4C" w14:textId="77777777" w:rsidR="00DA61EB" w:rsidRPr="00DA61EB" w:rsidRDefault="00DA61EB" w:rsidP="006C5257">
            <w:pPr>
              <w:spacing w:before="120" w:after="120"/>
              <w:ind w:right="193"/>
              <w:cnfStyle w:val="000000100000" w:firstRow="0" w:lastRow="0" w:firstColumn="0" w:lastColumn="0" w:oddVBand="0" w:evenVBand="0" w:oddHBand="1" w:evenHBand="0" w:firstRowFirstColumn="0" w:firstRowLastColumn="0" w:lastRowFirstColumn="0" w:lastRowLastColumn="0"/>
              <w:rPr>
                <w:rFonts w:ascii="Arial" w:hAnsi="Arial" w:cs="Arial"/>
              </w:rPr>
            </w:pPr>
            <w:r w:rsidRPr="00DA61EB">
              <w:rPr>
                <w:rFonts w:ascii="Arial" w:hAnsi="Arial" w:cs="Arial"/>
                <w:b/>
              </w:rPr>
              <w:t xml:space="preserve">Appendix </w:t>
            </w:r>
            <w:r w:rsidR="006C5257">
              <w:rPr>
                <w:rFonts w:ascii="Arial" w:hAnsi="Arial" w:cs="Arial"/>
                <w:b/>
              </w:rPr>
              <w:t>3</w:t>
            </w:r>
            <w:r w:rsidRPr="00DA61EB">
              <w:rPr>
                <w:rFonts w:ascii="Arial" w:hAnsi="Arial" w:cs="Arial"/>
                <w:b/>
              </w:rPr>
              <w:t>:</w:t>
            </w:r>
            <w:r w:rsidRPr="00DA61EB">
              <w:rPr>
                <w:rFonts w:ascii="Arial" w:hAnsi="Arial" w:cs="Arial"/>
              </w:rPr>
              <w:t xml:space="preserve"> (bound separately) provides members with a directory of services, with up to date contact information, as well as an update on performance.</w:t>
            </w:r>
          </w:p>
          <w:p w14:paraId="3068354C" w14:textId="77777777" w:rsidR="00BF1938" w:rsidRDefault="00BF1938" w:rsidP="006C525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050454F3" w14:textId="77777777" w:rsidR="00BF1938" w:rsidRDefault="00BF1938" w:rsidP="006C525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0CC916C2" w14:textId="77777777" w:rsidR="00BF1938" w:rsidRDefault="00BF1938" w:rsidP="00BF1938">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28C9C567" w14:textId="2EC66979" w:rsidR="00DA61EB" w:rsidRPr="00DA61EB" w:rsidRDefault="00DA61EB" w:rsidP="00BF1938">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DA61EB">
              <w:rPr>
                <w:rFonts w:ascii="Arial" w:eastAsia="Calibri" w:hAnsi="Arial" w:cs="Arial"/>
              </w:rPr>
              <w:lastRenderedPageBreak/>
              <w:t xml:space="preserve">The Grants Committee is asked to: </w:t>
            </w:r>
          </w:p>
          <w:p w14:paraId="5FA6BD42" w14:textId="02C1DB2F" w:rsidR="00FF3F37" w:rsidRPr="008E236D" w:rsidRDefault="006C5257" w:rsidP="00FF3F3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E94983">
              <w:rPr>
                <w:rFonts w:ascii="Arial" w:eastAsia="Calibri" w:hAnsi="Arial" w:cs="Arial"/>
                <w:b/>
              </w:rPr>
              <w:t>Note</w:t>
            </w:r>
            <w:r w:rsidRPr="00E94983">
              <w:rPr>
                <w:rFonts w:ascii="Arial" w:eastAsia="Calibri" w:hAnsi="Arial" w:cs="Arial"/>
              </w:rPr>
              <w:t>:</w:t>
            </w:r>
          </w:p>
          <w:p w14:paraId="441810B5" w14:textId="77777777" w:rsidR="00FF3F37" w:rsidRPr="00E94983" w:rsidRDefault="00FF3F37" w:rsidP="00433CEF">
            <w:pPr>
              <w:pStyle w:val="ListParagraph"/>
              <w:numPr>
                <w:ilvl w:val="1"/>
                <w:numId w:val="1"/>
              </w:numPr>
              <w:spacing w:before="120" w:after="120"/>
              <w:ind w:left="357" w:hanging="357"/>
              <w:contextualSpacing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outcomes a</w:t>
            </w:r>
            <w:r w:rsidRPr="00E94983">
              <w:rPr>
                <w:rFonts w:ascii="Arial" w:eastAsia="Calibri" w:hAnsi="Arial" w:cs="Arial"/>
              </w:rPr>
              <w:t xml:space="preserve">t </w:t>
            </w:r>
            <w:r w:rsidRPr="00291400">
              <w:rPr>
                <w:rFonts w:ascii="Arial" w:eastAsia="Calibri" w:hAnsi="Arial" w:cs="Arial"/>
              </w:rPr>
              <w:t>priority</w:t>
            </w:r>
            <w:r>
              <w:rPr>
                <w:rFonts w:ascii="Arial" w:eastAsia="Calibri" w:hAnsi="Arial" w:cs="Arial"/>
              </w:rPr>
              <w:t xml:space="preserve"> level</w:t>
            </w:r>
            <w:r w:rsidRPr="00E94983">
              <w:rPr>
                <w:rFonts w:ascii="Arial" w:eastAsia="Calibri" w:hAnsi="Arial" w:cs="Arial"/>
              </w:rPr>
              <w:t>:</w:t>
            </w:r>
          </w:p>
          <w:p w14:paraId="6A45C279" w14:textId="77777777" w:rsidR="00FF3F37" w:rsidRPr="00B90DB6" w:rsidRDefault="00FF3F37" w:rsidP="00433CEF">
            <w:pPr>
              <w:pStyle w:val="ListParagraph"/>
              <w:numPr>
                <w:ilvl w:val="2"/>
                <w:numId w:val="1"/>
              </w:numPr>
              <w:spacing w:before="120" w:after="12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DB6">
              <w:rPr>
                <w:rFonts w:ascii="Arial" w:eastAsia="Calibri" w:hAnsi="Arial" w:cs="Arial"/>
              </w:rPr>
              <w:t>Priority 1, combatting homelessness, overall is 17 per cent above profile for quarters one to seven</w:t>
            </w:r>
          </w:p>
          <w:p w14:paraId="11428A2E" w14:textId="77777777" w:rsidR="00FF3F37" w:rsidRPr="00B90DB6" w:rsidRDefault="00FF3F37" w:rsidP="00433CEF">
            <w:pPr>
              <w:pStyle w:val="ListParagraph"/>
              <w:numPr>
                <w:ilvl w:val="2"/>
                <w:numId w:val="1"/>
              </w:numPr>
              <w:spacing w:before="120" w:after="12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DB6">
              <w:rPr>
                <w:rFonts w:ascii="Arial" w:eastAsia="Calibri" w:hAnsi="Arial" w:cs="Arial"/>
              </w:rPr>
              <w:t>Priority 2, tackling sexual and domestic violence, overall is on profile (a marginal 0.87 per cent above) for quarters one to seven</w:t>
            </w:r>
          </w:p>
          <w:p w14:paraId="40BBC19B" w14:textId="77777777" w:rsidR="00FF3F37" w:rsidRPr="00B90DB6" w:rsidRDefault="00FF3F37" w:rsidP="00433CEF">
            <w:pPr>
              <w:pStyle w:val="ListParagraph"/>
              <w:numPr>
                <w:ilvl w:val="2"/>
                <w:numId w:val="1"/>
              </w:numPr>
              <w:spacing w:before="120" w:after="12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DB6">
              <w:rPr>
                <w:rFonts w:ascii="Arial" w:eastAsia="Calibri" w:hAnsi="Arial" w:cs="Arial"/>
              </w:rPr>
              <w:t>Priority 3, tackling poverty through employment, overall is -52 per cent below profile for the period October 2016 to December 2018</w:t>
            </w:r>
          </w:p>
          <w:p w14:paraId="7DFF284D" w14:textId="77777777" w:rsidR="00FF3F37" w:rsidRPr="00E94983" w:rsidRDefault="00FF3F37" w:rsidP="00433CEF">
            <w:pPr>
              <w:pStyle w:val="ListParagraph"/>
              <w:numPr>
                <w:ilvl w:val="1"/>
                <w:numId w:val="1"/>
              </w:numPr>
              <w:spacing w:before="120" w:after="120"/>
              <w:ind w:left="357" w:hanging="357"/>
              <w:contextualSpacing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t</w:t>
            </w:r>
            <w:r w:rsidRPr="00E94983">
              <w:rPr>
                <w:rFonts w:ascii="Arial" w:eastAsia="Calibri" w:hAnsi="Arial" w:cs="Arial"/>
              </w:rPr>
              <w:t xml:space="preserve">he number of interventions delivered in the </w:t>
            </w:r>
            <w:r>
              <w:rPr>
                <w:rFonts w:ascii="Arial" w:eastAsia="Calibri" w:hAnsi="Arial" w:cs="Arial"/>
              </w:rPr>
              <w:t>relevant</w:t>
            </w:r>
            <w:r w:rsidRPr="00E94983">
              <w:rPr>
                <w:rFonts w:ascii="Arial" w:eastAsia="Calibri" w:hAnsi="Arial" w:cs="Arial"/>
              </w:rPr>
              <w:t xml:space="preserve"> </w:t>
            </w:r>
            <w:r>
              <w:rPr>
                <w:rFonts w:ascii="Arial" w:eastAsia="Calibri" w:hAnsi="Arial" w:cs="Arial"/>
              </w:rPr>
              <w:t>periods:</w:t>
            </w:r>
          </w:p>
          <w:p w14:paraId="40BA1FBD" w14:textId="77777777" w:rsidR="00FF3F37" w:rsidRPr="00B90DB6" w:rsidRDefault="00FF3F37" w:rsidP="00433CEF">
            <w:pPr>
              <w:pStyle w:val="ListParagraph"/>
              <w:numPr>
                <w:ilvl w:val="2"/>
                <w:numId w:val="1"/>
              </w:numPr>
              <w:spacing w:before="120" w:after="12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DB6">
              <w:rPr>
                <w:rFonts w:ascii="Arial" w:eastAsia="Calibri" w:hAnsi="Arial" w:cs="Arial"/>
              </w:rPr>
              <w:t>Priority 1, combatting homelessness – 39,849</w:t>
            </w:r>
          </w:p>
          <w:p w14:paraId="3F60629D" w14:textId="77777777" w:rsidR="00FF3F37" w:rsidRPr="00B90DB6" w:rsidRDefault="00FF3F37" w:rsidP="00433CEF">
            <w:pPr>
              <w:pStyle w:val="ListParagraph"/>
              <w:numPr>
                <w:ilvl w:val="2"/>
                <w:numId w:val="1"/>
              </w:numPr>
              <w:spacing w:before="120" w:after="12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90DB6">
              <w:rPr>
                <w:rFonts w:ascii="Arial" w:eastAsia="Calibri" w:hAnsi="Arial" w:cs="Arial"/>
              </w:rPr>
              <w:t>Priority 2, tackling sexual and domestic violence - 184,970</w:t>
            </w:r>
          </w:p>
          <w:p w14:paraId="6FB3E96A" w14:textId="77777777" w:rsidR="00FF3F37" w:rsidRPr="006339D5" w:rsidRDefault="00FF3F37" w:rsidP="00433CEF">
            <w:pPr>
              <w:pStyle w:val="ListParagraph"/>
              <w:numPr>
                <w:ilvl w:val="2"/>
                <w:numId w:val="1"/>
              </w:numPr>
              <w:spacing w:before="120" w:after="12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6339D5">
              <w:rPr>
                <w:rFonts w:ascii="Arial" w:eastAsia="Calibri" w:hAnsi="Arial" w:cs="Arial"/>
              </w:rPr>
              <w:t>Priority 3, tackling poverty through employment – 4,766</w:t>
            </w:r>
          </w:p>
          <w:p w14:paraId="640E732E" w14:textId="77777777" w:rsidR="00FF3F37" w:rsidRPr="00E94983" w:rsidRDefault="00FF3F37" w:rsidP="00433CEF">
            <w:pPr>
              <w:pStyle w:val="ListParagraph"/>
              <w:numPr>
                <w:ilvl w:val="1"/>
                <w:numId w:val="1"/>
              </w:numPr>
              <w:spacing w:before="120" w:after="120"/>
              <w:ind w:left="357" w:hanging="357"/>
              <w:contextualSpacing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291400">
              <w:rPr>
                <w:rFonts w:ascii="Arial" w:eastAsia="Calibri" w:hAnsi="Arial" w:cs="Arial"/>
              </w:rPr>
              <w:t xml:space="preserve">project </w:t>
            </w:r>
            <w:r w:rsidRPr="00E94983">
              <w:rPr>
                <w:rFonts w:ascii="Arial" w:eastAsia="Calibri" w:hAnsi="Arial" w:cs="Arial"/>
              </w:rPr>
              <w:t>level</w:t>
            </w:r>
            <w:r>
              <w:rPr>
                <w:rFonts w:ascii="Arial" w:eastAsia="Calibri" w:hAnsi="Arial" w:cs="Arial"/>
              </w:rPr>
              <w:t xml:space="preserve"> performance, using the R</w:t>
            </w:r>
            <w:r w:rsidRPr="006C2C2F">
              <w:rPr>
                <w:rFonts w:ascii="Arial" w:eastAsia="Calibri" w:hAnsi="Arial" w:cs="Arial"/>
              </w:rPr>
              <w:t xml:space="preserve">ed, </w:t>
            </w:r>
            <w:r>
              <w:rPr>
                <w:rFonts w:ascii="Arial" w:eastAsia="Calibri" w:hAnsi="Arial" w:cs="Arial"/>
              </w:rPr>
              <w:t>A</w:t>
            </w:r>
            <w:r w:rsidRPr="006C2C2F">
              <w:rPr>
                <w:rFonts w:ascii="Arial" w:eastAsia="Calibri" w:hAnsi="Arial" w:cs="Arial"/>
              </w:rPr>
              <w:t xml:space="preserve">mber, </w:t>
            </w:r>
            <w:r>
              <w:rPr>
                <w:rFonts w:ascii="Arial" w:eastAsia="Calibri" w:hAnsi="Arial" w:cs="Arial"/>
              </w:rPr>
              <w:t>G</w:t>
            </w:r>
            <w:r w:rsidRPr="006C2C2F">
              <w:rPr>
                <w:rFonts w:ascii="Arial" w:eastAsia="Calibri" w:hAnsi="Arial" w:cs="Arial"/>
              </w:rPr>
              <w:t xml:space="preserve">reen (RAG) </w:t>
            </w:r>
            <w:r>
              <w:rPr>
                <w:rFonts w:ascii="Arial" w:eastAsia="Calibri" w:hAnsi="Arial" w:cs="Arial"/>
              </w:rPr>
              <w:t xml:space="preserve">performance management </w:t>
            </w:r>
            <w:r w:rsidRPr="006C2C2F">
              <w:rPr>
                <w:rFonts w:ascii="Arial" w:eastAsia="Calibri" w:hAnsi="Arial" w:cs="Arial"/>
              </w:rPr>
              <w:t>system</w:t>
            </w:r>
            <w:r>
              <w:rPr>
                <w:rFonts w:ascii="Arial" w:eastAsia="Calibri" w:hAnsi="Arial" w:cs="Arial"/>
              </w:rPr>
              <w:t xml:space="preserve"> (explained at </w:t>
            </w:r>
            <w:r w:rsidRPr="00732E40">
              <w:rPr>
                <w:rFonts w:ascii="Arial" w:eastAsia="Calibri" w:hAnsi="Arial" w:cs="Arial"/>
                <w:b/>
              </w:rPr>
              <w:t>Appendix 1</w:t>
            </w:r>
            <w:r>
              <w:rPr>
                <w:rFonts w:ascii="Arial" w:eastAsia="Calibri" w:hAnsi="Arial" w:cs="Arial"/>
              </w:rPr>
              <w:t>):</w:t>
            </w:r>
          </w:p>
          <w:p w14:paraId="1965864D" w14:textId="77777777" w:rsidR="00FF3F37" w:rsidRPr="00B90DB6" w:rsidRDefault="00FF3F37" w:rsidP="00433CEF">
            <w:pPr>
              <w:pStyle w:val="ListParagraph"/>
              <w:numPr>
                <w:ilvl w:val="2"/>
                <w:numId w:val="1"/>
              </w:numPr>
              <w:spacing w:before="120" w:after="12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DB6">
              <w:rPr>
                <w:rFonts w:ascii="Arial" w:eastAsia="Calibri" w:hAnsi="Arial" w:cs="Arial"/>
              </w:rPr>
              <w:t xml:space="preserve">Priorities 1 and 2: 12 projects are rated Green and one is Amber  </w:t>
            </w:r>
          </w:p>
          <w:p w14:paraId="66DE0299" w14:textId="77777777" w:rsidR="00FF3F37" w:rsidRPr="00B90DB6" w:rsidRDefault="00FF3F37" w:rsidP="00433CEF">
            <w:pPr>
              <w:pStyle w:val="ListParagraph"/>
              <w:numPr>
                <w:ilvl w:val="2"/>
                <w:numId w:val="1"/>
              </w:numPr>
              <w:spacing w:before="120" w:after="120"/>
              <w:ind w:left="714" w:hanging="357"/>
              <w:contextualSpacing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DB6">
              <w:rPr>
                <w:rFonts w:ascii="Arial" w:eastAsia="Calibri" w:hAnsi="Arial" w:cs="Arial"/>
              </w:rPr>
              <w:t>Priority 3: as previously discussed with Grants Committee members, all projects remain rated Red to ensure performance management actions support continuous improvements in delivery (Section 4)</w:t>
            </w:r>
          </w:p>
          <w:p w14:paraId="6E16A47C" w14:textId="77777777" w:rsidR="00FF3F37" w:rsidRPr="00BF4C7D" w:rsidRDefault="00FF3F37" w:rsidP="00433CEF">
            <w:pPr>
              <w:pStyle w:val="ListParagraph"/>
              <w:numPr>
                <w:ilvl w:val="1"/>
                <w:numId w:val="1"/>
              </w:numPr>
              <w:spacing w:before="120" w:after="120"/>
              <w:ind w:left="357" w:hanging="357"/>
              <w:contextualSpacing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F4C7D">
              <w:rPr>
                <w:rFonts w:ascii="Arial" w:eastAsia="Calibri" w:hAnsi="Arial" w:cs="Arial"/>
              </w:rPr>
              <w:t>that</w:t>
            </w:r>
            <w:r w:rsidRPr="00BF4C7D">
              <w:rPr>
                <w:rFonts w:ascii="Arial" w:hAnsi="Arial" w:cs="Arial"/>
              </w:rPr>
              <w:t xml:space="preserve"> options for using the underspend related to the withdrawal of a Priority 3 partner and the under delivery across the Priority, were discussed with Grants Executive in February 2019; Grants Executive Committee member’s deliberations are presented to this committee under item 6</w:t>
            </w:r>
          </w:p>
          <w:p w14:paraId="75B12161" w14:textId="77777777" w:rsidR="00FF3F37" w:rsidRPr="006339D5" w:rsidRDefault="00FF3F37" w:rsidP="00433CEF">
            <w:pPr>
              <w:pStyle w:val="ListParagraph"/>
              <w:numPr>
                <w:ilvl w:val="1"/>
                <w:numId w:val="1"/>
              </w:numPr>
              <w:spacing w:before="120" w:after="120"/>
              <w:ind w:left="357" w:hanging="357"/>
              <w:contextualSpacing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F4C7D">
              <w:rPr>
                <w:rFonts w:ascii="Arial" w:eastAsia="Calibri" w:hAnsi="Arial" w:cs="Arial"/>
              </w:rPr>
              <w:t>the progress on administration</w:t>
            </w:r>
            <w:r w:rsidRPr="006339D5">
              <w:rPr>
                <w:rFonts w:ascii="Arial" w:eastAsia="Calibri" w:hAnsi="Arial" w:cs="Arial"/>
              </w:rPr>
              <w:t xml:space="preserve"> of £200,000 on behalf of the Mayor’s Office for Policing and Crime to enhance training to front-line professionals on identifying harmful practices (paragraph 3.16)</w:t>
            </w:r>
          </w:p>
          <w:p w14:paraId="3F00541B" w14:textId="77777777" w:rsidR="008E236D" w:rsidRDefault="00FF3F37" w:rsidP="00433CEF">
            <w:pPr>
              <w:pStyle w:val="ListParagraph"/>
              <w:numPr>
                <w:ilvl w:val="1"/>
                <w:numId w:val="1"/>
              </w:numPr>
              <w:spacing w:before="120" w:after="120"/>
              <w:ind w:left="357" w:hanging="357"/>
              <w:contextualSpacing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6339D5">
              <w:rPr>
                <w:rFonts w:ascii="Arial" w:eastAsia="Calibri" w:hAnsi="Arial" w:cs="Arial"/>
              </w:rPr>
              <w:t>the borough maps (</w:t>
            </w:r>
            <w:r w:rsidRPr="006339D5">
              <w:rPr>
                <w:rFonts w:ascii="Arial" w:eastAsia="Calibri" w:hAnsi="Arial" w:cs="Arial"/>
                <w:b/>
              </w:rPr>
              <w:t>Appendix 2</w:t>
            </w:r>
            <w:r w:rsidRPr="006339D5">
              <w:rPr>
                <w:rFonts w:ascii="Arial" w:eastAsia="Calibri" w:hAnsi="Arial" w:cs="Arial"/>
              </w:rPr>
              <w:t>), and borough engagement (Section 6)</w:t>
            </w:r>
            <w:r>
              <w:rPr>
                <w:rFonts w:ascii="Arial" w:eastAsia="Calibri" w:hAnsi="Arial" w:cs="Arial"/>
              </w:rPr>
              <w:t>.</w:t>
            </w:r>
          </w:p>
          <w:p w14:paraId="4A576C1C" w14:textId="2161C647" w:rsidR="004B553C" w:rsidRPr="004B553C" w:rsidRDefault="004B553C" w:rsidP="004B553C">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DA61EB" w:rsidRPr="00DA61EB" w14:paraId="291A99F8" w14:textId="77777777" w:rsidTr="00073B6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4" w:type="dxa"/>
          </w:tcPr>
          <w:p w14:paraId="74D0F37C" w14:textId="6A42F107" w:rsidR="00DA61EB" w:rsidRPr="006B4455" w:rsidRDefault="00DA61EB" w:rsidP="006B4455">
            <w:pPr>
              <w:spacing w:before="120" w:after="120"/>
              <w:rPr>
                <w:rFonts w:ascii="Arial" w:hAnsi="Arial" w:cs="Arial"/>
                <w:color w:val="000000"/>
              </w:rPr>
            </w:pPr>
            <w:r w:rsidRPr="006B4455">
              <w:rPr>
                <w:rFonts w:ascii="Arial" w:hAnsi="Arial" w:cs="Arial"/>
                <w:color w:val="000000"/>
              </w:rPr>
              <w:lastRenderedPageBreak/>
              <w:t xml:space="preserve">Item </w:t>
            </w:r>
            <w:r w:rsidR="00E00110">
              <w:rPr>
                <w:rFonts w:ascii="Arial" w:hAnsi="Arial" w:cs="Arial"/>
                <w:color w:val="000000"/>
              </w:rPr>
              <w:t>6</w:t>
            </w:r>
          </w:p>
        </w:tc>
        <w:tc>
          <w:tcPr>
            <w:tcW w:w="3694" w:type="dxa"/>
          </w:tcPr>
          <w:p w14:paraId="0F19CBEB" w14:textId="60B9806D" w:rsidR="00DA61EB" w:rsidRPr="006B4455" w:rsidRDefault="007F520D" w:rsidP="006B4455">
            <w:pPr>
              <w:pStyle w:val="Default"/>
              <w:spacing w:before="120" w:after="120"/>
              <w:cnfStyle w:val="000000010000" w:firstRow="0" w:lastRow="0" w:firstColumn="0" w:lastColumn="0" w:oddVBand="0" w:evenVBand="0" w:oddHBand="0" w:evenHBand="1" w:firstRowFirstColumn="0" w:firstRowLastColumn="0" w:lastRowFirstColumn="0" w:lastRowLastColumn="0"/>
              <w:rPr>
                <w:sz w:val="22"/>
                <w:szCs w:val="22"/>
              </w:rPr>
            </w:pPr>
            <w:r w:rsidRPr="007F520D">
              <w:rPr>
                <w:sz w:val="22"/>
                <w:szCs w:val="22"/>
              </w:rPr>
              <w:t>ESF match funded Priority 3:  options for anticipated underspend</w:t>
            </w:r>
          </w:p>
        </w:tc>
        <w:tc>
          <w:tcPr>
            <w:tcW w:w="9470" w:type="dxa"/>
          </w:tcPr>
          <w:p w14:paraId="686123DA" w14:textId="77777777" w:rsidR="00AD2A6B" w:rsidRPr="003D5E91" w:rsidRDefault="00AD2A6B" w:rsidP="004621C0">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3D5E91">
              <w:rPr>
                <w:rFonts w:ascii="Arial" w:hAnsi="Arial" w:cs="Arial"/>
              </w:rPr>
              <w:t xml:space="preserve">The Priority 3 strand of the 2017-2021 London Councils Grants Programme – </w:t>
            </w:r>
            <w:r w:rsidRPr="003D5E91">
              <w:rPr>
                <w:rFonts w:ascii="Arial" w:hAnsi="Arial" w:cs="Arial"/>
                <w:i/>
              </w:rPr>
              <w:t>Tackling poverty through employment</w:t>
            </w:r>
            <w:r w:rsidRPr="003D5E91">
              <w:rPr>
                <w:rFonts w:ascii="Arial" w:hAnsi="Arial" w:cs="Arial"/>
              </w:rPr>
              <w:t xml:space="preserve"> – will complete at the end of June 2019.</w:t>
            </w:r>
          </w:p>
          <w:p w14:paraId="71A96205" w14:textId="77777777" w:rsidR="00AD2A6B" w:rsidRDefault="00AD2A6B" w:rsidP="004621C0">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3D5E91">
              <w:rPr>
                <w:rFonts w:ascii="Arial" w:hAnsi="Arial" w:cs="Arial"/>
              </w:rPr>
              <w:t>Despite efforts to address delivery challenges,</w:t>
            </w:r>
            <w:r>
              <w:rPr>
                <w:rFonts w:ascii="Arial" w:hAnsi="Arial" w:cs="Arial"/>
              </w:rPr>
              <w:t xml:space="preserve"> which have been reported to Grants Committee,</w:t>
            </w:r>
            <w:r w:rsidRPr="003D5E91">
              <w:rPr>
                <w:rFonts w:ascii="Arial" w:hAnsi="Arial" w:cs="Arial"/>
              </w:rPr>
              <w:t xml:space="preserve"> the programme will under-deliver against the original targets set</w:t>
            </w:r>
            <w:r>
              <w:rPr>
                <w:rFonts w:ascii="Arial" w:hAnsi="Arial" w:cs="Arial"/>
              </w:rPr>
              <w:t xml:space="preserve"> (both activity and financial)</w:t>
            </w:r>
            <w:r w:rsidRPr="003D5E91">
              <w:rPr>
                <w:rFonts w:ascii="Arial" w:hAnsi="Arial" w:cs="Arial"/>
              </w:rPr>
              <w:t xml:space="preserve">. </w:t>
            </w:r>
          </w:p>
          <w:p w14:paraId="0A225560" w14:textId="77777777" w:rsidR="00AD2A6B" w:rsidRDefault="00AD2A6B" w:rsidP="004621C0">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CA68EE">
              <w:rPr>
                <w:rFonts w:ascii="Arial" w:hAnsi="Arial" w:cs="Arial"/>
              </w:rPr>
              <w:t>Based on the delivery profile to-date, the programme is estimated to outturn on completion at £3,019,000; half this value is attributable to the Grants programme. Considering management and administrative cost</w:t>
            </w:r>
            <w:r>
              <w:rPr>
                <w:rFonts w:ascii="Arial" w:hAnsi="Arial" w:cs="Arial"/>
              </w:rPr>
              <w:t>s</w:t>
            </w:r>
            <w:r w:rsidRPr="00CA68EE">
              <w:rPr>
                <w:rFonts w:ascii="Arial" w:hAnsi="Arial" w:cs="Arial"/>
              </w:rPr>
              <w:t xml:space="preserve"> </w:t>
            </w:r>
            <w:r>
              <w:rPr>
                <w:rFonts w:ascii="Arial" w:hAnsi="Arial" w:cs="Arial"/>
              </w:rPr>
              <w:t>(see Financial Implications)</w:t>
            </w:r>
            <w:r w:rsidRPr="00CA68EE">
              <w:rPr>
                <w:rFonts w:ascii="Arial" w:hAnsi="Arial" w:cs="Arial"/>
              </w:rPr>
              <w:t>, it is projected that £1,</w:t>
            </w:r>
            <w:r>
              <w:rPr>
                <w:rFonts w:ascii="Arial" w:hAnsi="Arial" w:cs="Arial"/>
              </w:rPr>
              <w:t>135</w:t>
            </w:r>
            <w:r w:rsidRPr="00CA68EE">
              <w:rPr>
                <w:rFonts w:ascii="Arial" w:hAnsi="Arial" w:cs="Arial"/>
              </w:rPr>
              <w:t>,</w:t>
            </w:r>
            <w:r>
              <w:rPr>
                <w:rFonts w:ascii="Arial" w:hAnsi="Arial" w:cs="Arial"/>
              </w:rPr>
              <w:t>000</w:t>
            </w:r>
            <w:r w:rsidRPr="00CA68EE">
              <w:rPr>
                <w:rFonts w:ascii="Arial" w:hAnsi="Arial" w:cs="Arial"/>
              </w:rPr>
              <w:t xml:space="preserve"> will be returned to the Grants Programme once Priority 3 has completed.</w:t>
            </w:r>
          </w:p>
          <w:p w14:paraId="62320B94" w14:textId="77777777" w:rsidR="00AD2A6B" w:rsidRDefault="00AD2A6B" w:rsidP="004621C0">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Following a meeting of the Grants Committee Executive on 7 February 2019 (</w:t>
            </w:r>
            <w:hyperlink r:id="rId12" w:history="1">
              <w:r w:rsidRPr="00D61113">
                <w:rPr>
                  <w:rStyle w:val="Hyperlink"/>
                  <w:rFonts w:ascii="Arial" w:hAnsi="Arial" w:cs="Arial"/>
                </w:rPr>
                <w:t>papers for the meeting</w:t>
              </w:r>
            </w:hyperlink>
            <w:r>
              <w:rPr>
                <w:rFonts w:ascii="Arial" w:hAnsi="Arial" w:cs="Arial"/>
              </w:rPr>
              <w:t>) to discuss choices, this paper presents options to the Grants Committee for deploying the underspend, namely:</w:t>
            </w:r>
          </w:p>
          <w:p w14:paraId="34F32673" w14:textId="77777777" w:rsidR="00AD2A6B" w:rsidRPr="00FE50DF" w:rsidRDefault="00AD2A6B" w:rsidP="00433CEF">
            <w:pPr>
              <w:pStyle w:val="ListParagraph"/>
              <w:numPr>
                <w:ilvl w:val="0"/>
                <w:numId w:val="4"/>
              </w:numPr>
              <w:spacing w:before="120" w:after="120"/>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FE50DF">
              <w:rPr>
                <w:rFonts w:ascii="Arial" w:hAnsi="Arial" w:cs="Arial"/>
              </w:rPr>
              <w:t xml:space="preserve">Commission additional activity with existing commissions delivering across Priority 1 and Priority 2, </w:t>
            </w:r>
            <w:r>
              <w:rPr>
                <w:rFonts w:ascii="Arial" w:hAnsi="Arial" w:cs="Arial"/>
              </w:rPr>
              <w:t>to address the needs of London residents impacted by no recourse to public funds (sections 3 and 4)</w:t>
            </w:r>
          </w:p>
          <w:p w14:paraId="6F16E304" w14:textId="0C6A15B7" w:rsidR="00AD2A6B" w:rsidRDefault="00AD2A6B" w:rsidP="00433CEF">
            <w:pPr>
              <w:pStyle w:val="ListParagraph"/>
              <w:numPr>
                <w:ilvl w:val="0"/>
                <w:numId w:val="4"/>
              </w:numPr>
              <w:spacing w:before="120" w:after="120"/>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hold the underspend in reserves to allow the Grants Committee more time to consider the redeployment of funds (section 5)</w:t>
            </w:r>
          </w:p>
          <w:p w14:paraId="731E8C23" w14:textId="77777777" w:rsidR="00DA61EB" w:rsidRDefault="00AD2A6B" w:rsidP="00433CEF">
            <w:pPr>
              <w:pStyle w:val="ListParagraph"/>
              <w:numPr>
                <w:ilvl w:val="0"/>
                <w:numId w:val="4"/>
              </w:numPr>
              <w:spacing w:before="120" w:after="120"/>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4621C0">
              <w:rPr>
                <w:rFonts w:ascii="Arial" w:hAnsi="Arial" w:cs="Arial"/>
              </w:rPr>
              <w:t>return funds to the boroughs through a one-off repatriation from reserves in 2020-21 (section 5).</w:t>
            </w:r>
          </w:p>
          <w:p w14:paraId="1196A3B0" w14:textId="77777777" w:rsidR="00750A1A" w:rsidRDefault="00750A1A" w:rsidP="00750A1A">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2349F2">
              <w:rPr>
                <w:rFonts w:ascii="Arial" w:eastAsia="Calibri" w:hAnsi="Arial" w:cs="Arial"/>
              </w:rPr>
              <w:t>Grants Committee is asked to</w:t>
            </w:r>
            <w:r>
              <w:rPr>
                <w:rFonts w:ascii="Arial" w:eastAsia="Calibri" w:hAnsi="Arial" w:cs="Arial"/>
              </w:rPr>
              <w:t>:</w:t>
            </w:r>
          </w:p>
          <w:p w14:paraId="5B124158" w14:textId="77777777" w:rsidR="00750A1A" w:rsidRPr="006D080B" w:rsidRDefault="00750A1A" w:rsidP="00433CEF">
            <w:pPr>
              <w:pStyle w:val="ListParagraph"/>
              <w:numPr>
                <w:ilvl w:val="0"/>
                <w:numId w:val="5"/>
              </w:numPr>
              <w:spacing w:before="120" w:after="120"/>
              <w:ind w:left="357" w:hanging="357"/>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6D080B">
              <w:rPr>
                <w:rFonts w:ascii="Arial" w:eastAsia="Calibri" w:hAnsi="Arial" w:cs="Arial"/>
              </w:rPr>
              <w:t>discuss and consider the options presented in this paper</w:t>
            </w:r>
          </w:p>
          <w:p w14:paraId="6661C5D3" w14:textId="2B65F4E9" w:rsidR="00750A1A" w:rsidRPr="00750A1A" w:rsidRDefault="00750A1A" w:rsidP="00433CEF">
            <w:pPr>
              <w:pStyle w:val="ListParagraph"/>
              <w:numPr>
                <w:ilvl w:val="0"/>
                <w:numId w:val="5"/>
              </w:numPr>
              <w:spacing w:before="120" w:after="120"/>
              <w:ind w:left="357" w:hanging="357"/>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6D080B">
              <w:rPr>
                <w:rFonts w:ascii="Arial" w:eastAsia="Calibri" w:hAnsi="Arial" w:cs="Arial"/>
              </w:rPr>
              <w:t xml:space="preserve">recommend an option </w:t>
            </w:r>
            <w:r>
              <w:rPr>
                <w:rFonts w:ascii="Arial" w:eastAsia="Calibri" w:hAnsi="Arial" w:cs="Arial"/>
              </w:rPr>
              <w:t>to</w:t>
            </w:r>
            <w:r w:rsidRPr="006D080B">
              <w:rPr>
                <w:rFonts w:ascii="Arial" w:eastAsia="Calibri" w:hAnsi="Arial" w:cs="Arial"/>
              </w:rPr>
              <w:t xml:space="preserve"> Leaders Committee (April 2019)</w:t>
            </w:r>
            <w:r>
              <w:rPr>
                <w:rFonts w:ascii="Arial" w:eastAsia="Calibri" w:hAnsi="Arial" w:cs="Arial"/>
              </w:rPr>
              <w:t xml:space="preserve"> for approval</w:t>
            </w:r>
            <w:r w:rsidRPr="006D080B">
              <w:rPr>
                <w:rFonts w:ascii="Arial" w:eastAsia="Calibri" w:hAnsi="Arial" w:cs="Arial"/>
              </w:rPr>
              <w:t xml:space="preserve"> </w:t>
            </w:r>
          </w:p>
          <w:p w14:paraId="6263C8C8" w14:textId="4FEF2F54" w:rsidR="004621C0" w:rsidRPr="00750A1A" w:rsidRDefault="00750A1A" w:rsidP="00433CEF">
            <w:pPr>
              <w:pStyle w:val="ListParagraph"/>
              <w:numPr>
                <w:ilvl w:val="0"/>
                <w:numId w:val="5"/>
              </w:numPr>
              <w:spacing w:before="120" w:after="120"/>
              <w:ind w:left="357" w:hanging="357"/>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750A1A">
              <w:rPr>
                <w:rFonts w:ascii="Arial" w:eastAsia="Calibri" w:hAnsi="Arial" w:cs="Arial"/>
              </w:rPr>
              <w:t>task officers with undertaking the necessary actions to implement the agreed option.</w:t>
            </w:r>
          </w:p>
        </w:tc>
      </w:tr>
    </w:tbl>
    <w:p w14:paraId="25E56559" w14:textId="77777777" w:rsidR="00C9049F" w:rsidRPr="00DA61EB" w:rsidRDefault="00C9049F" w:rsidP="00DA61EB">
      <w:pPr>
        <w:spacing w:line="360" w:lineRule="auto"/>
        <w:rPr>
          <w:rFonts w:ascii="Arial" w:hAnsi="Arial" w:cs="Arial"/>
        </w:rPr>
      </w:pPr>
    </w:p>
    <w:sectPr w:rsidR="00C9049F" w:rsidRPr="00DA61EB" w:rsidSect="00321394">
      <w:headerReference w:type="first" r:id="rId13"/>
      <w:pgSz w:w="16838" w:h="11906" w:orient="landscape"/>
      <w:pgMar w:top="709"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FA928" w14:textId="77777777" w:rsidR="005A1638" w:rsidRDefault="005A1638" w:rsidP="00DC0BD3">
      <w:pPr>
        <w:spacing w:after="0" w:line="240" w:lineRule="auto"/>
      </w:pPr>
      <w:r>
        <w:separator/>
      </w:r>
    </w:p>
  </w:endnote>
  <w:endnote w:type="continuationSeparator" w:id="0">
    <w:p w14:paraId="6A8DD5B4" w14:textId="77777777" w:rsidR="005A1638" w:rsidRDefault="005A1638" w:rsidP="00DC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080CF" w14:textId="77777777" w:rsidR="005A1638" w:rsidRDefault="005A1638" w:rsidP="00DC0BD3">
      <w:pPr>
        <w:spacing w:after="0" w:line="240" w:lineRule="auto"/>
      </w:pPr>
      <w:r>
        <w:separator/>
      </w:r>
    </w:p>
  </w:footnote>
  <w:footnote w:type="continuationSeparator" w:id="0">
    <w:p w14:paraId="26F2FB9F" w14:textId="77777777" w:rsidR="005A1638" w:rsidRDefault="005A1638" w:rsidP="00DC0BD3">
      <w:pPr>
        <w:spacing w:after="0" w:line="240" w:lineRule="auto"/>
      </w:pPr>
      <w:r>
        <w:continuationSeparator/>
      </w:r>
    </w:p>
  </w:footnote>
  <w:footnote w:id="1">
    <w:p w14:paraId="050A260C" w14:textId="77777777" w:rsidR="008E236D" w:rsidRPr="008E236D" w:rsidRDefault="008E236D" w:rsidP="00DA61EB">
      <w:pPr>
        <w:spacing w:line="240" w:lineRule="auto"/>
        <w:jc w:val="both"/>
        <w:rPr>
          <w:rFonts w:ascii="Arial" w:eastAsia="Calibri" w:hAnsi="Arial" w:cs="Arial"/>
          <w:sz w:val="18"/>
          <w:szCs w:val="18"/>
        </w:rPr>
      </w:pPr>
      <w:r w:rsidRPr="008E236D">
        <w:rPr>
          <w:rStyle w:val="FootnoteReference"/>
          <w:rFonts w:ascii="Arial" w:hAnsi="Arial" w:cs="Arial"/>
          <w:sz w:val="18"/>
          <w:szCs w:val="18"/>
        </w:rPr>
        <w:footnoteRef/>
      </w:r>
      <w:r w:rsidRPr="008E236D">
        <w:rPr>
          <w:rFonts w:ascii="Arial" w:hAnsi="Arial" w:cs="Arial"/>
          <w:sz w:val="18"/>
          <w:szCs w:val="18"/>
        </w:rPr>
        <w:t xml:space="preserve"> </w:t>
      </w:r>
      <w:r w:rsidRPr="008E236D">
        <w:rPr>
          <w:rFonts w:ascii="Arial" w:eastAsia="Calibri" w:hAnsi="Arial" w:cs="Arial"/>
          <w:sz w:val="18"/>
          <w:szCs w:val="18"/>
        </w:rPr>
        <w:t>This Priority is half funded by boroughs’ contributions to the Grants Programme (£3 million), matched by £3 million from London Councils European Social Fund (ESF) Programme under an agreement with the Greater London Authority (GLA). These commissions were agreed in 2016 as the ESF timeframe is not aligned with that of the Grants Programme.</w:t>
      </w:r>
    </w:p>
    <w:p w14:paraId="71623B1A" w14:textId="77777777" w:rsidR="008E236D" w:rsidRDefault="008E236D">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5D9C" w14:textId="5FD6A42E" w:rsidR="008E236D" w:rsidRPr="00DA61EB" w:rsidRDefault="008E236D" w:rsidP="008E236D">
    <w:pPr>
      <w:spacing w:after="0" w:line="360" w:lineRule="auto"/>
      <w:jc w:val="center"/>
      <w:rPr>
        <w:rFonts w:ascii="Arial" w:hAnsi="Arial" w:cs="Arial"/>
        <w:b/>
      </w:rPr>
    </w:pPr>
    <w:r w:rsidRPr="00DA61EB">
      <w:rPr>
        <w:rFonts w:ascii="Arial" w:hAnsi="Arial" w:cs="Arial"/>
        <w:b/>
      </w:rPr>
      <w:t xml:space="preserve">London Councils Grants Committee </w:t>
    </w:r>
    <w:r w:rsidR="009B2CDC">
      <w:rPr>
        <w:rFonts w:ascii="Arial" w:hAnsi="Arial" w:cs="Arial"/>
        <w:b/>
      </w:rPr>
      <w:t>20 March</w:t>
    </w:r>
    <w:r w:rsidRPr="00DA61EB">
      <w:rPr>
        <w:rFonts w:ascii="Arial" w:hAnsi="Arial" w:cs="Arial"/>
        <w:b/>
      </w:rPr>
      <w:t xml:space="preserve"> 201</w:t>
    </w:r>
    <w:r w:rsidR="009B2CDC">
      <w:rPr>
        <w:rFonts w:ascii="Arial" w:hAnsi="Arial" w:cs="Arial"/>
        <w:b/>
      </w:rPr>
      <w:t>9</w:t>
    </w:r>
  </w:p>
  <w:p w14:paraId="424ED56A" w14:textId="092FFA32" w:rsidR="008E236D" w:rsidRPr="008E236D" w:rsidRDefault="008E236D" w:rsidP="008E236D">
    <w:pPr>
      <w:pBdr>
        <w:bottom w:val="single" w:sz="4" w:space="1" w:color="auto"/>
      </w:pBdr>
      <w:spacing w:line="360" w:lineRule="auto"/>
      <w:jc w:val="center"/>
      <w:rPr>
        <w:rFonts w:ascii="Arial" w:hAnsi="Arial" w:cs="Arial"/>
        <w:b/>
      </w:rPr>
    </w:pPr>
    <w:r w:rsidRPr="00DA61EB">
      <w:rPr>
        <w:rFonts w:ascii="Arial" w:hAnsi="Arial" w:cs="Arial"/>
        <w:b/>
      </w:rPr>
      <w:t>Briefing for B</w:t>
    </w:r>
    <w:r>
      <w:rPr>
        <w:rFonts w:ascii="Arial" w:hAnsi="Arial" w:cs="Arial"/>
        <w:b/>
      </w:rPr>
      <w:t>orough Grants Officer</w:t>
    </w:r>
    <w:r w:rsidRPr="00DA61EB">
      <w:rPr>
        <w:rFonts w:ascii="Arial" w:hAnsi="Arial" w:cs="Arial"/>
        <w:b/>
      </w:rPr>
      <w: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7206"/>
    <w:multiLevelType w:val="hybridMultilevel"/>
    <w:tmpl w:val="22989AAA"/>
    <w:lvl w:ilvl="0" w:tplc="08090017">
      <w:start w:val="1"/>
      <w:numFmt w:val="lowerLetter"/>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 w15:restartNumberingAfterBreak="0">
    <w:nsid w:val="32105E58"/>
    <w:multiLevelType w:val="hybridMultilevel"/>
    <w:tmpl w:val="35EC318C"/>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181308"/>
    <w:multiLevelType w:val="hybridMultilevel"/>
    <w:tmpl w:val="8CA28B44"/>
    <w:lvl w:ilvl="0" w:tplc="F0A8DBA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AC0D11"/>
    <w:multiLevelType w:val="multilevel"/>
    <w:tmpl w:val="30D253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B7A0E75"/>
    <w:multiLevelType w:val="hybridMultilevel"/>
    <w:tmpl w:val="B036872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AE"/>
    <w:rsid w:val="000218FE"/>
    <w:rsid w:val="000378AE"/>
    <w:rsid w:val="00073B6B"/>
    <w:rsid w:val="000A2796"/>
    <w:rsid w:val="000B5064"/>
    <w:rsid w:val="000D0EC2"/>
    <w:rsid w:val="00112B59"/>
    <w:rsid w:val="00144CA0"/>
    <w:rsid w:val="001A1EDA"/>
    <w:rsid w:val="001B2F62"/>
    <w:rsid w:val="00252DA1"/>
    <w:rsid w:val="00255A27"/>
    <w:rsid w:val="0028287E"/>
    <w:rsid w:val="00321394"/>
    <w:rsid w:val="003321B7"/>
    <w:rsid w:val="00346BE5"/>
    <w:rsid w:val="0040233B"/>
    <w:rsid w:val="00403164"/>
    <w:rsid w:val="00431432"/>
    <w:rsid w:val="0043301D"/>
    <w:rsid w:val="00433CEF"/>
    <w:rsid w:val="00441EB3"/>
    <w:rsid w:val="0044411B"/>
    <w:rsid w:val="004621C0"/>
    <w:rsid w:val="004A079F"/>
    <w:rsid w:val="004B553C"/>
    <w:rsid w:val="004B6BD2"/>
    <w:rsid w:val="004C0B2E"/>
    <w:rsid w:val="004C1D17"/>
    <w:rsid w:val="004D5E28"/>
    <w:rsid w:val="0051029E"/>
    <w:rsid w:val="00590C41"/>
    <w:rsid w:val="00591CD3"/>
    <w:rsid w:val="005A1638"/>
    <w:rsid w:val="005B6830"/>
    <w:rsid w:val="005C6831"/>
    <w:rsid w:val="006050FA"/>
    <w:rsid w:val="00631F87"/>
    <w:rsid w:val="00643090"/>
    <w:rsid w:val="006705E5"/>
    <w:rsid w:val="006B4455"/>
    <w:rsid w:val="006B4C23"/>
    <w:rsid w:val="006C5257"/>
    <w:rsid w:val="007156E9"/>
    <w:rsid w:val="00723C79"/>
    <w:rsid w:val="00750A1A"/>
    <w:rsid w:val="007561F0"/>
    <w:rsid w:val="007704C6"/>
    <w:rsid w:val="0079782A"/>
    <w:rsid w:val="007A3FE8"/>
    <w:rsid w:val="007F520D"/>
    <w:rsid w:val="008172E5"/>
    <w:rsid w:val="008273C3"/>
    <w:rsid w:val="00832B4C"/>
    <w:rsid w:val="00843F43"/>
    <w:rsid w:val="00852492"/>
    <w:rsid w:val="0088200B"/>
    <w:rsid w:val="008851E2"/>
    <w:rsid w:val="00887C2C"/>
    <w:rsid w:val="008E236D"/>
    <w:rsid w:val="008F6E9F"/>
    <w:rsid w:val="0091467B"/>
    <w:rsid w:val="00943FEE"/>
    <w:rsid w:val="00970E1D"/>
    <w:rsid w:val="00985A33"/>
    <w:rsid w:val="009945CB"/>
    <w:rsid w:val="009B0EC0"/>
    <w:rsid w:val="009B2CDC"/>
    <w:rsid w:val="009F73E6"/>
    <w:rsid w:val="00A16B92"/>
    <w:rsid w:val="00A23D59"/>
    <w:rsid w:val="00AD2A6B"/>
    <w:rsid w:val="00B265F8"/>
    <w:rsid w:val="00B471F6"/>
    <w:rsid w:val="00B523C0"/>
    <w:rsid w:val="00BB19CF"/>
    <w:rsid w:val="00BE2E15"/>
    <w:rsid w:val="00BE4AAE"/>
    <w:rsid w:val="00BF1938"/>
    <w:rsid w:val="00C12AFE"/>
    <w:rsid w:val="00C4626B"/>
    <w:rsid w:val="00C74A74"/>
    <w:rsid w:val="00C9049F"/>
    <w:rsid w:val="00C96D64"/>
    <w:rsid w:val="00D10C20"/>
    <w:rsid w:val="00D2142C"/>
    <w:rsid w:val="00D30095"/>
    <w:rsid w:val="00D50559"/>
    <w:rsid w:val="00D7215A"/>
    <w:rsid w:val="00D75D66"/>
    <w:rsid w:val="00DA61EB"/>
    <w:rsid w:val="00DC0BD3"/>
    <w:rsid w:val="00DF145D"/>
    <w:rsid w:val="00DF6611"/>
    <w:rsid w:val="00E00110"/>
    <w:rsid w:val="00E374EA"/>
    <w:rsid w:val="00E47313"/>
    <w:rsid w:val="00E612F0"/>
    <w:rsid w:val="00E65D38"/>
    <w:rsid w:val="00EC0048"/>
    <w:rsid w:val="00ED3DC7"/>
    <w:rsid w:val="00EE01BD"/>
    <w:rsid w:val="00F00080"/>
    <w:rsid w:val="00F327E5"/>
    <w:rsid w:val="00F36E6A"/>
    <w:rsid w:val="00F83557"/>
    <w:rsid w:val="00FF3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9E16"/>
  <w15:docId w15:val="{15D69B05-6E23-4464-978B-943094B4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AAE"/>
    <w:rPr>
      <w:rFonts w:eastAsiaTheme="minorEastAsia"/>
      <w:lang w:eastAsia="en-GB"/>
    </w:rPr>
  </w:style>
  <w:style w:type="paragraph" w:styleId="Heading1">
    <w:name w:val="heading 1"/>
    <w:basedOn w:val="Normal"/>
    <w:next w:val="Normal"/>
    <w:link w:val="Heading1Char"/>
    <w:uiPriority w:val="9"/>
    <w:qFormat/>
    <w:rsid w:val="00DA6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A61EB"/>
    <w:pPr>
      <w:keepNext/>
      <w:spacing w:after="0" w:line="240" w:lineRule="auto"/>
      <w:jc w:val="center"/>
      <w:outlineLvl w:val="1"/>
    </w:pPr>
    <w:rPr>
      <w:rFonts w:ascii="Courier" w:eastAsia="Times New Roman" w:hAnsi="Courier" w:cs="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gFormChar">
    <w:name w:val="alg_Form Char"/>
    <w:link w:val="algForm"/>
    <w:locked/>
    <w:rsid w:val="00BE4AAE"/>
    <w:rPr>
      <w:rFonts w:ascii="Arial" w:eastAsia="Times New Roman" w:hAnsi="Arial" w:cs="Times New Roman"/>
    </w:rPr>
  </w:style>
  <w:style w:type="paragraph" w:customStyle="1" w:styleId="algForm">
    <w:name w:val="alg_Form"/>
    <w:basedOn w:val="Normal"/>
    <w:link w:val="algFormChar"/>
    <w:rsid w:val="00BE4AAE"/>
    <w:pPr>
      <w:spacing w:before="120" w:after="120" w:line="240" w:lineRule="auto"/>
    </w:pPr>
    <w:rPr>
      <w:rFonts w:ascii="Arial" w:eastAsia="Times New Roman" w:hAnsi="Arial" w:cs="Times New Roman"/>
      <w:lang w:eastAsia="en-US"/>
    </w:rPr>
  </w:style>
  <w:style w:type="table" w:styleId="TableGrid">
    <w:name w:val="Table Grid"/>
    <w:basedOn w:val="TableNormal"/>
    <w:uiPriority w:val="59"/>
    <w:rsid w:val="00BE4AAE"/>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E4AAE"/>
    <w:pPr>
      <w:ind w:left="720"/>
      <w:contextualSpacing/>
    </w:pPr>
  </w:style>
  <w:style w:type="paragraph" w:customStyle="1" w:styleId="DefaultParagraphFontParaCharCharChar1Char">
    <w:name w:val="Default Paragraph Font Para Char Char Char1 Char"/>
    <w:basedOn w:val="Normal"/>
    <w:rsid w:val="00D2142C"/>
    <w:pPr>
      <w:keepLines/>
      <w:spacing w:after="160" w:line="240" w:lineRule="exact"/>
      <w:ind w:left="2977"/>
    </w:pPr>
    <w:rPr>
      <w:rFonts w:ascii="Tahoma" w:eastAsia="Times New Roman" w:hAnsi="Tahoma" w:cs="Times New Roman"/>
      <w:sz w:val="20"/>
      <w:szCs w:val="24"/>
      <w:lang w:val="en-US" w:eastAsia="en-US"/>
    </w:rPr>
  </w:style>
  <w:style w:type="paragraph" w:styleId="BalloonText">
    <w:name w:val="Balloon Text"/>
    <w:basedOn w:val="Normal"/>
    <w:link w:val="BalloonTextChar"/>
    <w:uiPriority w:val="99"/>
    <w:semiHidden/>
    <w:unhideWhenUsed/>
    <w:rsid w:val="00BE2E15"/>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E2E15"/>
    <w:rPr>
      <w:rFonts w:ascii="Tahoma" w:hAnsi="Tahoma" w:cs="Tahoma"/>
      <w:sz w:val="16"/>
      <w:szCs w:val="16"/>
    </w:rPr>
  </w:style>
  <w:style w:type="character" w:customStyle="1" w:styleId="ListParagraphChar">
    <w:name w:val="List Paragraph Char"/>
    <w:link w:val="ListParagraph"/>
    <w:uiPriority w:val="34"/>
    <w:rsid w:val="00BE2E15"/>
    <w:rPr>
      <w:rFonts w:eastAsiaTheme="minorEastAsia"/>
      <w:lang w:eastAsia="en-GB"/>
    </w:rPr>
  </w:style>
  <w:style w:type="character" w:customStyle="1" w:styleId="consultation-date">
    <w:name w:val="consultation-date"/>
    <w:basedOn w:val="DefaultParagraphFont"/>
    <w:rsid w:val="008273C3"/>
  </w:style>
  <w:style w:type="paragraph" w:styleId="BodyText">
    <w:name w:val="Body Text"/>
    <w:basedOn w:val="Normal"/>
    <w:link w:val="BodyTextChar"/>
    <w:uiPriority w:val="1"/>
    <w:qFormat/>
    <w:rsid w:val="004C1D17"/>
    <w:pPr>
      <w:widowControl w:val="0"/>
      <w:spacing w:after="0" w:line="240" w:lineRule="auto"/>
      <w:ind w:left="685"/>
    </w:pPr>
    <w:rPr>
      <w:rFonts w:ascii="Arial" w:eastAsia="Arial" w:hAnsi="Arial"/>
      <w:lang w:val="en-US" w:eastAsia="en-US"/>
    </w:rPr>
  </w:style>
  <w:style w:type="character" w:customStyle="1" w:styleId="BodyTextChar">
    <w:name w:val="Body Text Char"/>
    <w:basedOn w:val="DefaultParagraphFont"/>
    <w:link w:val="BodyText"/>
    <w:uiPriority w:val="1"/>
    <w:rsid w:val="004C1D17"/>
    <w:rPr>
      <w:rFonts w:ascii="Arial" w:eastAsia="Arial" w:hAnsi="Arial"/>
      <w:lang w:val="en-US"/>
    </w:rPr>
  </w:style>
  <w:style w:type="paragraph" w:styleId="FootnoteText">
    <w:name w:val="footnote text"/>
    <w:basedOn w:val="Normal"/>
    <w:link w:val="FootnoteTextChar"/>
    <w:uiPriority w:val="99"/>
    <w:semiHidden/>
    <w:unhideWhenUsed/>
    <w:rsid w:val="00DC0B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BD3"/>
    <w:rPr>
      <w:rFonts w:eastAsiaTheme="minorEastAsia"/>
      <w:sz w:val="20"/>
      <w:szCs w:val="20"/>
      <w:lang w:eastAsia="en-GB"/>
    </w:rPr>
  </w:style>
  <w:style w:type="character" w:styleId="FootnoteReference">
    <w:name w:val="footnote reference"/>
    <w:basedOn w:val="DefaultParagraphFont"/>
    <w:uiPriority w:val="99"/>
    <w:semiHidden/>
    <w:unhideWhenUsed/>
    <w:rsid w:val="00DC0BD3"/>
    <w:rPr>
      <w:vertAlign w:val="superscript"/>
    </w:rPr>
  </w:style>
  <w:style w:type="table" w:styleId="MediumShading1-Accent4">
    <w:name w:val="Medium Shading 1 Accent 4"/>
    <w:basedOn w:val="TableNormal"/>
    <w:uiPriority w:val="63"/>
    <w:rsid w:val="00DA61E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unhideWhenUsed/>
    <w:rsid w:val="00DA61EB"/>
    <w:pPr>
      <w:spacing w:after="120" w:line="480" w:lineRule="auto"/>
      <w:ind w:left="283"/>
    </w:pPr>
  </w:style>
  <w:style w:type="character" w:customStyle="1" w:styleId="BodyTextIndent2Char">
    <w:name w:val="Body Text Indent 2 Char"/>
    <w:basedOn w:val="DefaultParagraphFont"/>
    <w:link w:val="BodyTextIndent2"/>
    <w:uiPriority w:val="99"/>
    <w:rsid w:val="00DA61EB"/>
    <w:rPr>
      <w:rFonts w:eastAsiaTheme="minorEastAsia"/>
      <w:lang w:eastAsia="en-GB"/>
    </w:rPr>
  </w:style>
  <w:style w:type="paragraph" w:styleId="BodyTextIndent">
    <w:name w:val="Body Text Indent"/>
    <w:basedOn w:val="Normal"/>
    <w:link w:val="BodyTextIndentChar"/>
    <w:uiPriority w:val="99"/>
    <w:unhideWhenUsed/>
    <w:rsid w:val="00DA61EB"/>
    <w:pPr>
      <w:spacing w:after="120"/>
      <w:ind w:left="283"/>
    </w:pPr>
  </w:style>
  <w:style w:type="character" w:customStyle="1" w:styleId="BodyTextIndentChar">
    <w:name w:val="Body Text Indent Char"/>
    <w:basedOn w:val="DefaultParagraphFont"/>
    <w:link w:val="BodyTextIndent"/>
    <w:uiPriority w:val="99"/>
    <w:rsid w:val="00DA61EB"/>
    <w:rPr>
      <w:rFonts w:eastAsiaTheme="minorEastAsia"/>
      <w:lang w:eastAsia="en-GB"/>
    </w:rPr>
  </w:style>
  <w:style w:type="character" w:customStyle="1" w:styleId="Heading2Char">
    <w:name w:val="Heading 2 Char"/>
    <w:basedOn w:val="DefaultParagraphFont"/>
    <w:link w:val="Heading2"/>
    <w:rsid w:val="00DA61EB"/>
    <w:rPr>
      <w:rFonts w:ascii="Courier" w:eastAsia="Times New Roman" w:hAnsi="Courier" w:cs="Times New Roman"/>
      <w:b/>
    </w:rPr>
  </w:style>
  <w:style w:type="character" w:customStyle="1" w:styleId="Heading1Char">
    <w:name w:val="Heading 1 Char"/>
    <w:basedOn w:val="DefaultParagraphFont"/>
    <w:link w:val="Heading1"/>
    <w:uiPriority w:val="9"/>
    <w:rsid w:val="00DA61EB"/>
    <w:rPr>
      <w:rFonts w:asciiTheme="majorHAnsi" w:eastAsiaTheme="majorEastAsia" w:hAnsiTheme="majorHAnsi" w:cstheme="majorBidi"/>
      <w:b/>
      <w:bCs/>
      <w:color w:val="365F91" w:themeColor="accent1" w:themeShade="BF"/>
      <w:sz w:val="28"/>
      <w:szCs w:val="28"/>
      <w:lang w:eastAsia="en-GB"/>
    </w:rPr>
  </w:style>
  <w:style w:type="paragraph" w:customStyle="1" w:styleId="Default">
    <w:name w:val="Default"/>
    <w:rsid w:val="006C525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E2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6D"/>
    <w:rPr>
      <w:rFonts w:eastAsiaTheme="minorEastAsia"/>
      <w:lang w:eastAsia="en-GB"/>
    </w:rPr>
  </w:style>
  <w:style w:type="paragraph" w:styleId="Footer">
    <w:name w:val="footer"/>
    <w:basedOn w:val="Normal"/>
    <w:link w:val="FooterChar"/>
    <w:uiPriority w:val="99"/>
    <w:unhideWhenUsed/>
    <w:rsid w:val="008E2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6D"/>
    <w:rPr>
      <w:rFonts w:eastAsiaTheme="minorEastAsia"/>
      <w:lang w:eastAsia="en-GB"/>
    </w:rPr>
  </w:style>
  <w:style w:type="character" w:styleId="Hyperlink">
    <w:name w:val="Hyperlink"/>
    <w:basedOn w:val="DefaultParagraphFont"/>
    <w:uiPriority w:val="99"/>
    <w:unhideWhenUsed/>
    <w:rsid w:val="00AD2A6B"/>
    <w:rPr>
      <w:color w:val="0000FF"/>
      <w:u w:val="single"/>
    </w:rPr>
  </w:style>
  <w:style w:type="character" w:customStyle="1" w:styleId="UnresolvedMention">
    <w:name w:val="Unresolved Mention"/>
    <w:basedOn w:val="DefaultParagraphFont"/>
    <w:uiPriority w:val="99"/>
    <w:semiHidden/>
    <w:unhideWhenUsed/>
    <w:rsid w:val="00631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7468">
      <w:bodyDiv w:val="1"/>
      <w:marLeft w:val="0"/>
      <w:marRight w:val="0"/>
      <w:marTop w:val="0"/>
      <w:marBottom w:val="0"/>
      <w:divBdr>
        <w:top w:val="none" w:sz="0" w:space="0" w:color="auto"/>
        <w:left w:val="none" w:sz="0" w:space="0" w:color="auto"/>
        <w:bottom w:val="none" w:sz="0" w:space="0" w:color="auto"/>
        <w:right w:val="none" w:sz="0" w:space="0" w:color="auto"/>
      </w:divBdr>
    </w:div>
    <w:div w:id="162354497">
      <w:bodyDiv w:val="1"/>
      <w:marLeft w:val="0"/>
      <w:marRight w:val="0"/>
      <w:marTop w:val="0"/>
      <w:marBottom w:val="0"/>
      <w:divBdr>
        <w:top w:val="none" w:sz="0" w:space="0" w:color="auto"/>
        <w:left w:val="none" w:sz="0" w:space="0" w:color="auto"/>
        <w:bottom w:val="none" w:sz="0" w:space="0" w:color="auto"/>
        <w:right w:val="none" w:sz="0" w:space="0" w:color="auto"/>
      </w:divBdr>
    </w:div>
    <w:div w:id="401870693">
      <w:bodyDiv w:val="1"/>
      <w:marLeft w:val="0"/>
      <w:marRight w:val="0"/>
      <w:marTop w:val="0"/>
      <w:marBottom w:val="0"/>
      <w:divBdr>
        <w:top w:val="none" w:sz="0" w:space="0" w:color="auto"/>
        <w:left w:val="none" w:sz="0" w:space="0" w:color="auto"/>
        <w:bottom w:val="none" w:sz="0" w:space="0" w:color="auto"/>
        <w:right w:val="none" w:sz="0" w:space="0" w:color="auto"/>
      </w:divBdr>
    </w:div>
    <w:div w:id="427384205">
      <w:bodyDiv w:val="1"/>
      <w:marLeft w:val="0"/>
      <w:marRight w:val="0"/>
      <w:marTop w:val="0"/>
      <w:marBottom w:val="0"/>
      <w:divBdr>
        <w:top w:val="none" w:sz="0" w:space="0" w:color="auto"/>
        <w:left w:val="none" w:sz="0" w:space="0" w:color="auto"/>
        <w:bottom w:val="none" w:sz="0" w:space="0" w:color="auto"/>
        <w:right w:val="none" w:sz="0" w:space="0" w:color="auto"/>
      </w:divBdr>
    </w:div>
    <w:div w:id="497576885">
      <w:bodyDiv w:val="1"/>
      <w:marLeft w:val="0"/>
      <w:marRight w:val="0"/>
      <w:marTop w:val="0"/>
      <w:marBottom w:val="0"/>
      <w:divBdr>
        <w:top w:val="none" w:sz="0" w:space="0" w:color="auto"/>
        <w:left w:val="none" w:sz="0" w:space="0" w:color="auto"/>
        <w:bottom w:val="none" w:sz="0" w:space="0" w:color="auto"/>
        <w:right w:val="none" w:sz="0" w:space="0" w:color="auto"/>
      </w:divBdr>
    </w:div>
    <w:div w:id="746537603">
      <w:bodyDiv w:val="1"/>
      <w:marLeft w:val="0"/>
      <w:marRight w:val="0"/>
      <w:marTop w:val="0"/>
      <w:marBottom w:val="0"/>
      <w:divBdr>
        <w:top w:val="none" w:sz="0" w:space="0" w:color="auto"/>
        <w:left w:val="none" w:sz="0" w:space="0" w:color="auto"/>
        <w:bottom w:val="none" w:sz="0" w:space="0" w:color="auto"/>
        <w:right w:val="none" w:sz="0" w:space="0" w:color="auto"/>
      </w:divBdr>
    </w:div>
    <w:div w:id="952711415">
      <w:bodyDiv w:val="1"/>
      <w:marLeft w:val="0"/>
      <w:marRight w:val="0"/>
      <w:marTop w:val="0"/>
      <w:marBottom w:val="0"/>
      <w:divBdr>
        <w:top w:val="none" w:sz="0" w:space="0" w:color="auto"/>
        <w:left w:val="none" w:sz="0" w:space="0" w:color="auto"/>
        <w:bottom w:val="none" w:sz="0" w:space="0" w:color="auto"/>
        <w:right w:val="none" w:sz="0" w:space="0" w:color="auto"/>
      </w:divBdr>
    </w:div>
    <w:div w:id="1702240221">
      <w:bodyDiv w:val="1"/>
      <w:marLeft w:val="0"/>
      <w:marRight w:val="0"/>
      <w:marTop w:val="0"/>
      <w:marBottom w:val="0"/>
      <w:divBdr>
        <w:top w:val="none" w:sz="0" w:space="0" w:color="auto"/>
        <w:left w:val="none" w:sz="0" w:space="0" w:color="auto"/>
        <w:bottom w:val="none" w:sz="0" w:space="0" w:color="auto"/>
        <w:right w:val="none" w:sz="0" w:space="0" w:color="auto"/>
      </w:divBdr>
    </w:div>
    <w:div w:id="1824345477">
      <w:bodyDiv w:val="1"/>
      <w:marLeft w:val="0"/>
      <w:marRight w:val="0"/>
      <w:marTop w:val="0"/>
      <w:marBottom w:val="0"/>
      <w:divBdr>
        <w:top w:val="none" w:sz="0" w:space="0" w:color="auto"/>
        <w:left w:val="none" w:sz="0" w:space="0" w:color="auto"/>
        <w:bottom w:val="none" w:sz="0" w:space="0" w:color="auto"/>
        <w:right w:val="none" w:sz="0" w:space="0" w:color="auto"/>
      </w:divBdr>
    </w:div>
    <w:div w:id="19431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ndoncouncils.gov.uk/node/351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councils.gov.uk/node/353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8" ma:contentTypeDescription="Create a new document." ma:contentTypeScope="" ma:versionID="4cd98d739539679541b81408811185e4">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a31a4ff4bf5f3a619309643a09edf7d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9C01-30DD-48F2-BF10-4AF4CC145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1D46F-C5EC-47E0-9AC4-1D0E20E1AC2C}">
  <ds:schemaRefs>
    <ds:schemaRef ds:uri="http://schemas.microsoft.com/sharepoint/v3/contenttype/forms"/>
  </ds:schemaRefs>
</ds:datastoreItem>
</file>

<file path=customXml/itemProps3.xml><?xml version="1.0" encoding="utf-8"?>
<ds:datastoreItem xmlns:ds="http://schemas.openxmlformats.org/officeDocument/2006/customXml" ds:itemID="{19C9A135-2514-400D-8B50-BCFC2B18CE04}">
  <ds:schemaRefs>
    <ds:schemaRef ds:uri="http://purl.org/dc/dcmitype/"/>
    <ds:schemaRef ds:uri="http://www.w3.org/XML/1998/namespace"/>
    <ds:schemaRef ds:uri="bec6d8a1-fcfc-49f1-a6de-fcb0feaf700a"/>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1d3e7ae0-a111-4f7f-b0e8-274c401a14d2"/>
    <ds:schemaRef ds:uri="http://purl.org/dc/elements/1.1/"/>
  </ds:schemaRefs>
</ds:datastoreItem>
</file>

<file path=customXml/itemProps4.xml><?xml version="1.0" encoding="utf-8"?>
<ds:datastoreItem xmlns:ds="http://schemas.openxmlformats.org/officeDocument/2006/customXml" ds:itemID="{C9A0169C-8757-436D-80EB-9F151C8D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Makepeace-Gray</dc:creator>
  <cp:lastModifiedBy>Geraldine Tovey</cp:lastModifiedBy>
  <cp:revision>2</cp:revision>
  <cp:lastPrinted>2018-11-14T10:15:00Z</cp:lastPrinted>
  <dcterms:created xsi:type="dcterms:W3CDTF">2019-03-13T14:36:00Z</dcterms:created>
  <dcterms:modified xsi:type="dcterms:W3CDTF">2019-03-13T14:36:00Z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bb11eb6636814766abf1bbd2dbcbc983</vt:lpwstr>
  </property>
  <property fmtid="{D5CDD505-2E9C-101B-9397-08002B2CF9AE}" pid="3" name="SW-FINGERPRINT">
    <vt:lpwstr/>
  </property>
  <property fmtid="{D5CDD505-2E9C-101B-9397-08002B2CF9AE}" pid="4" name="ContentTypeId">
    <vt:lpwstr>0x0101006A9B5EDB9AF30049BA9235DA3D725854</vt:lpwstr>
  </property>
</Properties>
</file>